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rPr>
          <w:rFonts w:ascii="宋体"/>
          <w:sz w:val="30"/>
          <w:szCs w:val="30"/>
        </w:rPr>
      </w:pPr>
    </w:p>
    <w:p>
      <w:pPr>
        <w:jc w:val="center"/>
        <w:rPr>
          <w:rFonts w:ascii="黑体" w:hAnsi="??" w:eastAsia="黑体"/>
          <w:sz w:val="44"/>
          <w:szCs w:val="44"/>
        </w:rPr>
      </w:pPr>
      <w:r>
        <w:rPr>
          <w:rFonts w:hint="eastAsia" w:ascii="黑体" w:hAnsi="??" w:eastAsia="黑体"/>
          <w:sz w:val="44"/>
          <w:szCs w:val="44"/>
        </w:rPr>
        <w:t>三亚市博物馆</w:t>
      </w:r>
      <w:r>
        <w:rPr>
          <w:rFonts w:ascii="黑体" w:hAnsi="??" w:eastAsia="黑体"/>
          <w:sz w:val="44"/>
          <w:szCs w:val="44"/>
        </w:rPr>
        <w:t>2020</w:t>
      </w:r>
      <w:r>
        <w:rPr>
          <w:rFonts w:hint="eastAsia" w:ascii="黑体" w:hAnsi="??" w:eastAsia="黑体"/>
          <w:sz w:val="44"/>
          <w:szCs w:val="44"/>
        </w:rPr>
        <w:t>年度</w:t>
      </w:r>
    </w:p>
    <w:p>
      <w:pPr>
        <w:jc w:val="center"/>
        <w:rPr>
          <w:rFonts w:ascii="黑体" w:hAnsi="??" w:eastAsia="黑体"/>
          <w:sz w:val="44"/>
          <w:szCs w:val="44"/>
        </w:rPr>
      </w:pPr>
      <w:r>
        <w:rPr>
          <w:rFonts w:hint="eastAsia" w:ascii="黑体" w:hAnsi="??" w:eastAsia="黑体"/>
          <w:sz w:val="44"/>
          <w:szCs w:val="44"/>
        </w:rPr>
        <w:t>部门决算公开文字说明</w:t>
      </w:r>
    </w:p>
    <w:p>
      <w:pPr>
        <w:jc w:val="center"/>
        <w:rPr>
          <w:rFonts w:ascii="黑体" w:hAnsi="??" w:eastAsia="黑体"/>
          <w:b/>
          <w:sz w:val="32"/>
          <w:szCs w:val="32"/>
        </w:rPr>
      </w:pPr>
    </w:p>
    <w:p>
      <w:pPr>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pStyle w:val="9"/>
        <w:tabs>
          <w:tab w:val="right" w:leader="dot" w:pos="8306"/>
        </w:tabs>
        <w:rPr>
          <w:sz w:val="32"/>
          <w:szCs w:val="32"/>
        </w:rPr>
      </w:pPr>
      <w:r>
        <w:fldChar w:fldCharType="begin"/>
      </w:r>
      <w:r>
        <w:instrText xml:space="preserve"> HYPERLINK \l "_Toc1704_WPSOffice_Level1" </w:instrText>
      </w:r>
      <w:r>
        <w:fldChar w:fldCharType="separate"/>
      </w:r>
      <w:r>
        <w:rPr>
          <w:rFonts w:hint="eastAsia" w:ascii="黑体" w:hAnsi="??" w:eastAsia="黑体"/>
          <w:sz w:val="32"/>
          <w:szCs w:val="32"/>
        </w:rPr>
        <w:t>第一部分</w:t>
      </w:r>
      <w:r>
        <w:rPr>
          <w:rFonts w:ascii="黑体" w:hAnsi="??" w:eastAsia="黑体"/>
          <w:sz w:val="32"/>
          <w:szCs w:val="32"/>
        </w:rPr>
        <w:t xml:space="preserve"> </w:t>
      </w:r>
      <w:r>
        <w:rPr>
          <w:rFonts w:hint="eastAsia" w:ascii="黑体" w:hAnsi="??" w:eastAsia="黑体"/>
          <w:sz w:val="32"/>
          <w:szCs w:val="32"/>
        </w:rPr>
        <w:t>三亚市博物馆概况</w:t>
      </w:r>
      <w:r>
        <w:rPr>
          <w:sz w:val="32"/>
          <w:szCs w:val="32"/>
        </w:rPr>
        <w:tab/>
      </w:r>
      <w:r>
        <w:rPr>
          <w:sz w:val="32"/>
          <w:szCs w:val="32"/>
        </w:rPr>
        <w:t>3</w:t>
      </w:r>
      <w:r>
        <w:rPr>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"_Toc20274_WPSOffice_Level2" </w:instrText>
      </w:r>
      <w:r>
        <w:fldChar w:fldCharType="separate"/>
      </w:r>
      <w:r>
        <w:rPr>
          <w:rFonts w:hint="eastAsia" w:ascii="仿宋" w:hAnsi="仿宋" w:eastAsia="仿宋" w:cs="仿宋"/>
          <w:sz w:val="32"/>
          <w:szCs w:val="32"/>
        </w:rPr>
        <w:t>一、部门职责</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"_Toc4833_WPSOffice_Level2" </w:instrText>
      </w:r>
      <w:r>
        <w:fldChar w:fldCharType="separate"/>
      </w:r>
      <w:r>
        <w:rPr>
          <w:rFonts w:hint="eastAsia" w:ascii="仿宋" w:hAnsi="仿宋" w:eastAsia="仿宋" w:cs="仿宋"/>
          <w:sz w:val="32"/>
          <w:szCs w:val="32"/>
        </w:rPr>
        <w:t>二、机构设置</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9"/>
        <w:tabs>
          <w:tab w:val="right" w:leader="dot" w:pos="8306"/>
        </w:tabs>
        <w:rPr>
          <w:sz w:val="32"/>
          <w:szCs w:val="32"/>
        </w:rPr>
      </w:pPr>
      <w:r>
        <w:fldChar w:fldCharType="begin"/>
      </w:r>
      <w:r>
        <w:instrText xml:space="preserve"> HYPERLINK \l "_Toc28253_WPSOffice_Level1" </w:instrText>
      </w:r>
      <w:r>
        <w:fldChar w:fldCharType="separate"/>
      </w:r>
      <w:r>
        <w:rPr>
          <w:rFonts w:hint="eastAsia" w:ascii="黑体" w:hAnsi="??" w:eastAsia="黑体"/>
          <w:sz w:val="32"/>
          <w:szCs w:val="32"/>
        </w:rPr>
        <w:t>第二部分</w:t>
      </w:r>
      <w:r>
        <w:rPr>
          <w:rFonts w:ascii="黑体" w:hAnsi="??" w:eastAsia="黑体"/>
          <w:sz w:val="32"/>
          <w:szCs w:val="32"/>
        </w:rPr>
        <w:t xml:space="preserve">  </w:t>
      </w:r>
      <w:r>
        <w:rPr>
          <w:rFonts w:hint="eastAsia" w:ascii="黑体" w:hAnsi="??" w:eastAsia="黑体"/>
          <w:sz w:val="32"/>
          <w:szCs w:val="32"/>
        </w:rPr>
        <w:t>三亚市博物馆</w:t>
      </w:r>
      <w:r>
        <w:rPr>
          <w:rFonts w:ascii="黑体" w:hAnsi="??" w:eastAsia="黑体"/>
          <w:sz w:val="32"/>
          <w:szCs w:val="32"/>
        </w:rPr>
        <w:t>2020</w:t>
      </w:r>
      <w:r>
        <w:rPr>
          <w:rFonts w:hint="eastAsia" w:ascii="黑体" w:hAnsi="??" w:eastAsia="黑体"/>
          <w:sz w:val="32"/>
          <w:szCs w:val="32"/>
        </w:rPr>
        <w:t>年度部门决算公开表</w:t>
      </w:r>
      <w:r>
        <w:rPr>
          <w:sz w:val="32"/>
          <w:szCs w:val="32"/>
        </w:rPr>
        <w:tab/>
      </w:r>
      <w:r>
        <w:rPr>
          <w:sz w:val="32"/>
          <w:szCs w:val="32"/>
        </w:rPr>
        <w:t>3</w:t>
      </w:r>
      <w:r>
        <w:rPr>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"_Toc11518_WPSOffice_Level2" </w:instrText>
      </w:r>
      <w:r>
        <w:fldChar w:fldCharType="separate"/>
      </w:r>
      <w:r>
        <w:rPr>
          <w:rFonts w:hint="eastAsia" w:ascii="仿宋" w:hAnsi="仿宋" w:eastAsia="仿宋" w:cs="仿宋"/>
          <w:sz w:val="32"/>
          <w:szCs w:val="32"/>
        </w:rPr>
        <w:t>一、收入支出决算公开表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"_Toc28622_WPSOffice_Level2" </w:instrText>
      </w:r>
      <w:r>
        <w:fldChar w:fldCharType="separate"/>
      </w:r>
      <w:r>
        <w:rPr>
          <w:rFonts w:hint="eastAsia" w:ascii="仿宋" w:hAnsi="仿宋" w:eastAsia="仿宋" w:cs="仿宋"/>
          <w:sz w:val="32"/>
          <w:szCs w:val="32"/>
        </w:rPr>
        <w:t>二、收入决算公开表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"_Toc5489_WPSOffice_Level2" </w:instrText>
      </w:r>
      <w:r>
        <w:fldChar w:fldCharType="separate"/>
      </w:r>
      <w:r>
        <w:rPr>
          <w:rFonts w:hint="eastAsia" w:ascii="仿宋" w:hAnsi="仿宋" w:eastAsia="仿宋" w:cs="仿宋"/>
          <w:sz w:val="32"/>
          <w:szCs w:val="32"/>
        </w:rPr>
        <w:t>三、支出决算公开表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"_Toc23493_WPSOffice_Level2" </w:instrText>
      </w:r>
      <w:r>
        <w:fldChar w:fldCharType="separate"/>
      </w:r>
      <w:r>
        <w:rPr>
          <w:rFonts w:hint="eastAsia" w:ascii="仿宋" w:hAnsi="仿宋" w:eastAsia="仿宋" w:cs="仿宋"/>
          <w:sz w:val="32"/>
          <w:szCs w:val="32"/>
        </w:rPr>
        <w:t>四、财政拨款收入支出决算公开表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"_Toc7879_WPSOffice_Level2" </w:instrText>
      </w:r>
      <w:r>
        <w:fldChar w:fldCharType="separate"/>
      </w:r>
      <w:r>
        <w:rPr>
          <w:rFonts w:hint="eastAsia" w:ascii="仿宋" w:hAnsi="仿宋" w:eastAsia="仿宋" w:cs="仿宋"/>
          <w:sz w:val="32"/>
          <w:szCs w:val="32"/>
        </w:rPr>
        <w:t>五、一般公共预算财政拨款收入支出决算公开表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"_Toc8373_WPSOffice_Level2" </w:instrText>
      </w:r>
      <w:r>
        <w:fldChar w:fldCharType="separate"/>
      </w:r>
      <w:r>
        <w:rPr>
          <w:rFonts w:hint="eastAsia" w:ascii="仿宋" w:hAnsi="仿宋" w:eastAsia="仿宋" w:cs="仿宋"/>
          <w:sz w:val="32"/>
          <w:szCs w:val="32"/>
        </w:rPr>
        <w:t>六、一般公共预算财政拨款基本支出决算公开表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"_Toc1820_WPSOffice_Level2" </w:instrText>
      </w:r>
      <w:r>
        <w:fldChar w:fldCharType="separate"/>
      </w:r>
      <w:r>
        <w:rPr>
          <w:rFonts w:hint="eastAsia" w:ascii="仿宋" w:hAnsi="仿宋" w:eastAsia="仿宋" w:cs="仿宋"/>
          <w:sz w:val="32"/>
          <w:szCs w:val="32"/>
        </w:rPr>
        <w:t>七、政府性基金预算财政拨款收入支出决算公开表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"_Toc1820_WPSOffice_Level2" </w:instrText>
      </w:r>
      <w:r>
        <w:fldChar w:fldCharType="separate"/>
      </w:r>
      <w:r>
        <w:rPr>
          <w:rFonts w:hint="eastAsia" w:ascii="仿宋" w:hAnsi="仿宋" w:eastAsia="仿宋" w:cs="仿宋"/>
          <w:sz w:val="32"/>
          <w:szCs w:val="32"/>
        </w:rPr>
        <w:t>八、国有资本经营预算财政拨款收入支出决算公开表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九、一般公共预算财政拨款“三公”经费支出决算公开表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十、政府性基金预算财政拨款“三公”经费支出决算公开表</w:t>
      </w: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t>3</w:t>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十一、国有资本经营预算财政拨款“三公”经费支出决算公开表</w:t>
      </w:r>
      <w:r>
        <w:rPr>
          <w:rFonts w:ascii="仿宋" w:hAnsi="仿宋" w:eastAsia="仿宋" w:cs="仿宋"/>
          <w:sz w:val="32"/>
          <w:szCs w:val="32"/>
        </w:rPr>
        <w:tab/>
      </w:r>
      <w:r>
        <w:rPr>
          <w:rFonts w:ascii="仿宋" w:hAnsi="仿宋" w:eastAsia="仿宋" w:cs="仿宋"/>
          <w:sz w:val="32"/>
          <w:szCs w:val="32"/>
        </w:rPr>
        <w:t>3</w:t>
      </w:r>
      <w:r>
        <w:rPr>
          <w:rFonts w:ascii="仿宋" w:hAnsi="仿宋" w:eastAsia="仿宋" w:cs="仿宋"/>
          <w:sz w:val="32"/>
          <w:szCs w:val="32"/>
        </w:rPr>
        <w:fldChar w:fldCharType="end"/>
      </w:r>
    </w:p>
    <w:p>
      <w:pPr>
        <w:pStyle w:val="9"/>
        <w:tabs>
          <w:tab w:val="right" w:leader="dot" w:pos="8306"/>
        </w:tabs>
        <w:rPr>
          <w:sz w:val="32"/>
          <w:szCs w:val="32"/>
        </w:rPr>
      </w:pPr>
      <w:r>
        <w:fldChar w:fldCharType="begin"/>
      </w:r>
      <w:r>
        <w:instrText xml:space="preserve"> HYPERLINK \l "_Toc27590_WPSOffice_Level1" </w:instrText>
      </w:r>
      <w:r>
        <w:fldChar w:fldCharType="separate"/>
      </w:r>
      <w:r>
        <w:rPr>
          <w:rFonts w:hint="eastAsia" w:ascii="黑体" w:hAnsi="黑体" w:eastAsia="黑体" w:cs="黑体"/>
          <w:sz w:val="32"/>
          <w:szCs w:val="32"/>
        </w:rPr>
        <w:t>第三部分</w:t>
      </w:r>
      <w:r>
        <w:rPr>
          <w:sz w:val="32"/>
          <w:szCs w:val="32"/>
        </w:rPr>
        <w:t xml:space="preserve">  </w:t>
      </w:r>
      <w:r>
        <w:rPr>
          <w:rFonts w:hint="eastAsia" w:ascii="黑体" w:hAnsi="??" w:eastAsia="黑体"/>
          <w:sz w:val="32"/>
          <w:szCs w:val="32"/>
        </w:rPr>
        <w:t>三亚市博物馆</w:t>
      </w:r>
      <w:r>
        <w:rPr>
          <w:rFonts w:ascii="黑体" w:hAnsi="??" w:eastAsia="黑体"/>
          <w:sz w:val="32"/>
          <w:szCs w:val="32"/>
        </w:rPr>
        <w:t>2020</w:t>
      </w:r>
      <w:r>
        <w:rPr>
          <w:rFonts w:hint="eastAsia" w:ascii="黑体" w:hAnsi="??" w:eastAsia="黑体"/>
          <w:sz w:val="32"/>
          <w:szCs w:val="32"/>
        </w:rPr>
        <w:t>年度部门决算情况说明</w:t>
      </w:r>
      <w:r>
        <w:rPr>
          <w:sz w:val="32"/>
          <w:szCs w:val="32"/>
        </w:rPr>
        <w:tab/>
      </w:r>
      <w:r>
        <w:rPr>
          <w:sz w:val="32"/>
          <w:szCs w:val="32"/>
        </w:rPr>
        <w:t>4</w:t>
      </w:r>
      <w:r>
        <w:rPr>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"_Toc21737_WPSOffice_Level2" </w:instrText>
      </w:r>
      <w:r>
        <w:fldChar w:fldCharType="separate"/>
      </w:r>
      <w:r>
        <w:rPr>
          <w:rFonts w:hint="eastAsia" w:ascii="仿宋" w:hAnsi="仿宋" w:eastAsia="仿宋" w:cs="仿宋"/>
          <w:bCs/>
          <w:sz w:val="32"/>
          <w:szCs w:val="32"/>
        </w:rPr>
        <w:t>一、收入支出决算总体情况说明</w:t>
      </w:r>
      <w:r>
        <w:rPr>
          <w:rFonts w:ascii="仿宋" w:hAnsi="仿宋" w:eastAsia="仿宋" w:cs="仿宋"/>
          <w:sz w:val="32"/>
          <w:szCs w:val="32"/>
        </w:rPr>
        <w:tab/>
      </w:r>
      <w:r>
        <w:rPr>
          <w:rFonts w:ascii="仿宋" w:hAnsi="仿宋" w:eastAsia="仿宋" w:cs="仿宋"/>
          <w:sz w:val="32"/>
          <w:szCs w:val="32"/>
        </w:rPr>
        <w:t>4</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二、收入决算情况说明</w:t>
      </w:r>
      <w:r>
        <w:rPr>
          <w:rFonts w:ascii="仿宋" w:hAnsi="仿宋" w:eastAsia="仿宋" w:cs="仿宋"/>
          <w:sz w:val="32"/>
          <w:szCs w:val="32"/>
        </w:rPr>
        <w:tab/>
      </w:r>
      <w:r>
        <w:rPr>
          <w:rFonts w:ascii="仿宋" w:hAnsi="仿宋" w:eastAsia="仿宋" w:cs="仿宋"/>
          <w:sz w:val="32"/>
          <w:szCs w:val="32"/>
        </w:rPr>
        <w:t>5</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三、支出决算情况说明</w:t>
      </w:r>
      <w:r>
        <w:rPr>
          <w:rFonts w:ascii="仿宋" w:hAnsi="仿宋" w:eastAsia="仿宋" w:cs="仿宋"/>
          <w:sz w:val="32"/>
          <w:szCs w:val="32"/>
        </w:rPr>
        <w:tab/>
      </w:r>
      <w:r>
        <w:rPr>
          <w:rFonts w:ascii="仿宋" w:hAnsi="仿宋" w:eastAsia="仿宋" w:cs="仿宋"/>
          <w:sz w:val="32"/>
          <w:szCs w:val="32"/>
        </w:rPr>
        <w:t>5</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四、财政拨款收入支出决算情况说明</w:t>
      </w:r>
      <w:r>
        <w:rPr>
          <w:rFonts w:ascii="仿宋" w:hAnsi="仿宋" w:eastAsia="仿宋" w:cs="仿宋"/>
          <w:sz w:val="32"/>
          <w:szCs w:val="32"/>
        </w:rPr>
        <w:tab/>
      </w:r>
      <w:r>
        <w:rPr>
          <w:rFonts w:ascii="仿宋" w:hAnsi="仿宋" w:eastAsia="仿宋" w:cs="仿宋"/>
          <w:sz w:val="32"/>
          <w:szCs w:val="32"/>
        </w:rPr>
        <w:t>5</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五、一般公共预算财政拨款支出决算情况说明</w:t>
      </w:r>
      <w:r>
        <w:rPr>
          <w:rFonts w:ascii="仿宋" w:hAnsi="仿宋" w:eastAsia="仿宋" w:cs="仿宋"/>
          <w:sz w:val="32"/>
          <w:szCs w:val="32"/>
        </w:rPr>
        <w:tab/>
      </w:r>
      <w:r>
        <w:rPr>
          <w:rFonts w:ascii="仿宋" w:hAnsi="仿宋" w:eastAsia="仿宋" w:cs="仿宋"/>
          <w:sz w:val="32"/>
          <w:szCs w:val="32"/>
        </w:rPr>
        <w:t>6</w:t>
      </w:r>
      <w:r>
        <w:rPr>
          <w:rFonts w:ascii="仿宋" w:hAnsi="仿宋" w:eastAsia="仿宋" w:cs="仿宋"/>
          <w:sz w:val="32"/>
          <w:szCs w:val="32"/>
        </w:rPr>
        <w:fldChar w:fldCharType="end"/>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bCs/>
          <w:sz w:val="32"/>
          <w:szCs w:val="32"/>
        </w:rPr>
        <w:fldChar w:fldCharType="end"/>
      </w:r>
      <w:r>
        <w:rPr>
          <w:rFonts w:ascii="仿宋" w:hAnsi="仿宋" w:eastAsia="仿宋" w:cs="仿宋"/>
          <w:sz w:val="32"/>
          <w:szCs w:val="32"/>
        </w:rPr>
        <w:tab/>
      </w:r>
      <w:r>
        <w:rPr>
          <w:rFonts w:ascii="仿宋" w:hAnsi="仿宋" w:eastAsia="仿宋" w:cs="仿宋"/>
          <w:sz w:val="32"/>
          <w:szCs w:val="32"/>
        </w:rPr>
        <w:t>7</w:t>
      </w:r>
    </w:p>
    <w:p>
      <w:pPr>
        <w:pStyle w:val="10"/>
        <w:numPr>
          <w:ilvl w:val="0"/>
          <w:numId w:val="1"/>
        </w:numPr>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政府性基金预算财政拨款收入支出决算情况说明</w:t>
      </w:r>
      <w:r>
        <w:rPr>
          <w:rFonts w:ascii="仿宋" w:hAnsi="仿宋" w:eastAsia="仿宋" w:cs="仿宋"/>
          <w:sz w:val="32"/>
          <w:szCs w:val="32"/>
        </w:rPr>
        <w:tab/>
      </w:r>
      <w:r>
        <w:rPr>
          <w:rFonts w:ascii="仿宋" w:hAnsi="仿宋" w:eastAsia="仿宋" w:cs="仿宋"/>
          <w:sz w:val="32"/>
          <w:szCs w:val="32"/>
        </w:rPr>
        <w:t>8</w:t>
      </w:r>
    </w:p>
    <w:p>
      <w:pPr>
        <w:pStyle w:val="10"/>
        <w:numPr>
          <w:ilvl w:val="0"/>
          <w:numId w:val="1"/>
        </w:numPr>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国有资本经营预算财政拨款收入支出决算情况说明</w:t>
      </w:r>
      <w:r>
        <w:rPr>
          <w:rFonts w:ascii="仿宋" w:hAnsi="仿宋" w:eastAsia="仿宋" w:cs="仿宋"/>
          <w:sz w:val="32"/>
          <w:szCs w:val="32"/>
        </w:rPr>
        <w:tab/>
      </w:r>
      <w:r>
        <w:rPr>
          <w:rFonts w:ascii="仿宋" w:hAnsi="仿宋" w:eastAsia="仿宋" w:cs="仿宋"/>
          <w:sz w:val="32"/>
          <w:szCs w:val="32"/>
        </w:rPr>
        <w:t>8</w:t>
      </w:r>
    </w:p>
    <w:p>
      <w:pPr>
        <w:rPr>
          <w:rFonts w:ascii="仿宋" w:hAnsi="仿宋" w:eastAsia="仿宋" w:cs="仿宋"/>
          <w:w w:val="98"/>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HYPERLINK \l _Toc5978_WPSOffice_Level2 </w:instrText>
      </w:r>
      <w:r>
        <w:rPr>
          <w:rFonts w:ascii="仿宋" w:hAnsi="仿宋" w:eastAsia="仿宋" w:cs="仿宋"/>
          <w:sz w:val="32"/>
          <w:szCs w:val="32"/>
        </w:rPr>
        <w:fldChar w:fldCharType="separate"/>
      </w:r>
      <w:r>
        <w:rPr>
          <w:rFonts w:hint="eastAsia" w:ascii="仿宋" w:hAnsi="仿宋" w:eastAsia="仿宋" w:cs="仿宋"/>
          <w:bCs/>
          <w:sz w:val="32"/>
          <w:szCs w:val="32"/>
        </w:rPr>
        <w:t>九、</w:t>
      </w:r>
      <w:r>
        <w:rPr>
          <w:rFonts w:hint="eastAsia" w:ascii="仿宋" w:hAnsi="仿宋" w:eastAsia="仿宋" w:cs="仿宋"/>
          <w:bCs/>
          <w:w w:val="98"/>
          <w:sz w:val="32"/>
          <w:szCs w:val="32"/>
        </w:rPr>
        <w:t>一般公共预算财政拨款“三公”经费支出决算情况说明</w:t>
      </w:r>
    </w:p>
    <w:p>
      <w:pPr>
        <w:pStyle w:val="10"/>
        <w:tabs>
          <w:tab w:val="right" w:leader="dot" w:pos="8306"/>
        </w:tabs>
        <w:ind w:left="0" w:leftChars="0"/>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t>8</w:t>
      </w:r>
    </w:p>
    <w:p>
      <w:pPr>
        <w:rPr>
          <w:rFonts w:ascii="仿宋" w:hAnsi="仿宋" w:eastAsia="仿宋" w:cs="仿宋"/>
          <w:w w:val="98"/>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HYPERLINK \l _Toc5978_WPSOffice_Level2 </w:instrText>
      </w:r>
      <w:r>
        <w:rPr>
          <w:rFonts w:ascii="仿宋" w:hAnsi="仿宋" w:eastAsia="仿宋" w:cs="仿宋"/>
          <w:sz w:val="32"/>
          <w:szCs w:val="32"/>
        </w:rPr>
        <w:fldChar w:fldCharType="separate"/>
      </w:r>
      <w:r>
        <w:rPr>
          <w:rFonts w:hint="eastAsia" w:ascii="仿宋" w:hAnsi="仿宋" w:eastAsia="仿宋" w:cs="仿宋"/>
          <w:bCs/>
          <w:sz w:val="32"/>
          <w:szCs w:val="32"/>
        </w:rPr>
        <w:t>十、</w:t>
      </w:r>
      <w:r>
        <w:rPr>
          <w:rFonts w:hint="eastAsia" w:ascii="仿宋" w:hAnsi="仿宋" w:eastAsia="仿宋" w:cs="仿宋"/>
          <w:bCs/>
          <w:w w:val="98"/>
          <w:sz w:val="32"/>
          <w:szCs w:val="32"/>
        </w:rPr>
        <w:t>政府性基金预算财政拨款“三公”经费支出决算情况说明</w:t>
      </w:r>
    </w:p>
    <w:p>
      <w:pPr>
        <w:pStyle w:val="10"/>
        <w:tabs>
          <w:tab w:val="right" w:leader="dot" w:pos="8306"/>
        </w:tabs>
        <w:ind w:left="0" w:leftChars="0"/>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t>10</w:t>
      </w:r>
    </w:p>
    <w:p>
      <w:pPr>
        <w:rPr>
          <w:rFonts w:ascii="仿宋" w:hAnsi="仿宋" w:eastAsia="仿宋" w:cs="仿宋"/>
          <w:w w:val="91"/>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 HYPERLINK \l _Toc5978_WPSOffice_Level2 </w:instrText>
      </w:r>
      <w:r>
        <w:rPr>
          <w:rFonts w:ascii="仿宋" w:hAnsi="仿宋" w:eastAsia="仿宋" w:cs="仿宋"/>
          <w:sz w:val="32"/>
          <w:szCs w:val="32"/>
        </w:rPr>
        <w:fldChar w:fldCharType="separate"/>
      </w:r>
      <w:r>
        <w:rPr>
          <w:rFonts w:hint="eastAsia" w:ascii="仿宋" w:hAnsi="仿宋" w:eastAsia="仿宋" w:cs="仿宋"/>
          <w:bCs/>
          <w:w w:val="91"/>
          <w:sz w:val="32"/>
          <w:szCs w:val="32"/>
        </w:rPr>
        <w:t>十一、国有资本经营预算财政拨款“三公”经费支出决算情况说明</w:t>
      </w:r>
    </w:p>
    <w:p>
      <w:pPr>
        <w:pStyle w:val="10"/>
        <w:tabs>
          <w:tab w:val="right" w:leader="dot" w:pos="8306"/>
        </w:tabs>
        <w:ind w:left="0" w:leftChars="0"/>
        <w:rPr>
          <w:rFonts w:ascii="仿宋" w:hAnsi="仿宋" w:eastAsia="仿宋" w:cs="仿宋"/>
          <w:sz w:val="32"/>
          <w:szCs w:val="32"/>
        </w:rPr>
      </w:pP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t>10</w:t>
      </w:r>
    </w:p>
    <w:p>
      <w:pPr>
        <w:pStyle w:val="10"/>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十二、预算绩效情况说明</w:t>
      </w:r>
      <w:r>
        <w:rPr>
          <w:rFonts w:ascii="仿宋" w:hAnsi="仿宋" w:eastAsia="仿宋" w:cs="仿宋"/>
          <w:sz w:val="32"/>
          <w:szCs w:val="32"/>
        </w:rPr>
        <w:tab/>
      </w:r>
      <w:r>
        <w:rPr>
          <w:rFonts w:ascii="仿宋" w:hAnsi="仿宋" w:eastAsia="仿宋" w:cs="仿宋"/>
          <w:sz w:val="32"/>
          <w:szCs w:val="32"/>
        </w:rPr>
        <w:fldChar w:fldCharType="end"/>
      </w:r>
      <w:r>
        <w:rPr>
          <w:rFonts w:ascii="仿宋" w:hAnsi="仿宋" w:eastAsia="仿宋" w:cs="仿宋"/>
          <w:sz w:val="32"/>
          <w:szCs w:val="32"/>
        </w:rPr>
        <w:t>11</w:t>
      </w:r>
    </w:p>
    <w:p>
      <w:pPr>
        <w:pStyle w:val="10"/>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十三、其他重要事项情况说明</w:t>
      </w:r>
      <w:r>
        <w:rPr>
          <w:rFonts w:ascii="仿宋" w:hAnsi="仿宋" w:eastAsia="仿宋" w:cs="仿宋"/>
          <w:sz w:val="32"/>
          <w:szCs w:val="32"/>
        </w:rPr>
        <w:tab/>
      </w:r>
      <w:r>
        <w:rPr>
          <w:rFonts w:ascii="仿宋" w:hAnsi="仿宋" w:eastAsia="仿宋" w:cs="仿宋"/>
          <w:sz w:val="32"/>
          <w:szCs w:val="32"/>
        </w:rPr>
        <w:t>11</w:t>
      </w:r>
    </w:p>
    <w:p>
      <w:pPr>
        <w:pStyle w:val="9"/>
        <w:tabs>
          <w:tab w:val="right" w:leader="dot" w:pos="8306"/>
        </w:tabs>
        <w:rPr>
          <w:sz w:val="32"/>
          <w:szCs w:val="32"/>
        </w:rPr>
      </w:pPr>
      <w:r>
        <w:fldChar w:fldCharType="begin"/>
      </w:r>
      <w:r>
        <w:instrText xml:space="preserve"> HYPERLINK \l "_Toc15425_WPSOffice_Level1" </w:instrText>
      </w:r>
      <w:r>
        <w:fldChar w:fldCharType="separate"/>
      </w:r>
      <w:r>
        <w:rPr>
          <w:rFonts w:hint="eastAsia" w:ascii="黑体" w:hAnsi="??" w:eastAsia="黑体"/>
          <w:sz w:val="32"/>
          <w:szCs w:val="32"/>
        </w:rPr>
        <w:t>第四部分</w:t>
      </w:r>
      <w:r>
        <w:rPr>
          <w:rFonts w:ascii="黑体" w:hAnsi="??" w:eastAsia="黑体"/>
          <w:sz w:val="32"/>
          <w:szCs w:val="32"/>
        </w:rPr>
        <w:t xml:space="preserve">  </w:t>
      </w:r>
      <w:r>
        <w:rPr>
          <w:rFonts w:hint="eastAsia" w:ascii="黑体" w:hAnsi="??" w:eastAsia="黑体"/>
          <w:sz w:val="32"/>
          <w:szCs w:val="32"/>
        </w:rPr>
        <w:t>名词解释</w:t>
      </w:r>
      <w:r>
        <w:rPr>
          <w:sz w:val="32"/>
          <w:szCs w:val="32"/>
        </w:rPr>
        <w:tab/>
      </w:r>
      <w:bookmarkStart w:id="1" w:name="_Toc15425_WPSOffice_Level1Page"/>
      <w:r>
        <w:rPr>
          <w:sz w:val="32"/>
          <w:szCs w:val="32"/>
        </w:rPr>
        <w:t>1</w:t>
      </w:r>
      <w:bookmarkEnd w:id="1"/>
      <w:r>
        <w:rPr>
          <w:sz w:val="32"/>
          <w:szCs w:val="32"/>
        </w:rPr>
        <w:fldChar w:fldCharType="end"/>
      </w:r>
      <w:bookmarkEnd w:id="0"/>
      <w:r>
        <w:rPr>
          <w:sz w:val="32"/>
          <w:szCs w:val="32"/>
        </w:rPr>
        <w:t>3</w:t>
      </w:r>
    </w:p>
    <w:p>
      <w:pPr>
        <w:jc w:val="left"/>
        <w:rPr>
          <w:rFonts w:ascii="黑体" w:hAnsi="黑体" w:eastAsia="黑体" w:cs="黑体"/>
          <w:sz w:val="32"/>
          <w:szCs w:val="32"/>
        </w:rPr>
      </w:pPr>
    </w:p>
    <w:p>
      <w:pPr>
        <w:jc w:val="center"/>
        <w:rPr>
          <w:rFonts w:ascii="黑体" w:hAnsi="??" w:eastAsia="黑体"/>
          <w:b/>
          <w:sz w:val="32"/>
          <w:szCs w:val="32"/>
        </w:rPr>
      </w:pPr>
    </w:p>
    <w:p>
      <w:pPr>
        <w:jc w:val="center"/>
        <w:rPr>
          <w:rFonts w:ascii="黑体" w:hAnsi="??" w:eastAsia="黑体"/>
          <w:sz w:val="32"/>
          <w:szCs w:val="32"/>
        </w:rPr>
      </w:pPr>
      <w:bookmarkStart w:id="2" w:name="_Toc10049_WPSOffice_Level1"/>
      <w:bookmarkStart w:id="3" w:name="_Toc10720_WPSOffice_Level1"/>
      <w:bookmarkStart w:id="4" w:name="_Toc23465_WPSOffice_Level1"/>
      <w:bookmarkStart w:id="5" w:name="_Toc32433_WPSOffice_Level1"/>
      <w:bookmarkStart w:id="6" w:name="_Toc22941_WPSOffice_Level1"/>
      <w:bookmarkStart w:id="7" w:name="_Toc1704_WPSOffice_Level1"/>
      <w:bookmarkStart w:id="8" w:name="_Toc24238_WPSOffice_Level2"/>
      <w:bookmarkStart w:id="9" w:name="_Toc32622_WPSOffice_Level2"/>
      <w:bookmarkStart w:id="10" w:name="_Toc20205_WPSOffice_Level2"/>
      <w:bookmarkStart w:id="11" w:name="_Toc26580_WPSOffice_Level2"/>
      <w:bookmarkStart w:id="12" w:name="_Toc20274_WPSOffice_Level2"/>
      <w:bookmarkStart w:id="13" w:name="_Toc14159_WPSOffice_Level2"/>
      <w:r>
        <w:rPr>
          <w:rFonts w:hint="eastAsia" w:ascii="黑体" w:hAnsi="??" w:eastAsia="黑体"/>
          <w:sz w:val="32"/>
          <w:szCs w:val="32"/>
        </w:rPr>
        <w:t>第一部分</w:t>
      </w:r>
      <w:r>
        <w:rPr>
          <w:rFonts w:ascii="黑体" w:hAnsi="??" w:eastAsia="黑体"/>
          <w:sz w:val="32"/>
          <w:szCs w:val="32"/>
        </w:rPr>
        <w:t xml:space="preserve">  </w:t>
      </w:r>
      <w:r>
        <w:rPr>
          <w:rFonts w:hint="eastAsia" w:ascii="黑体" w:hAnsi="??" w:eastAsia="黑体"/>
          <w:sz w:val="32"/>
          <w:szCs w:val="32"/>
        </w:rPr>
        <w:t>三亚市博物馆概况</w:t>
      </w:r>
      <w:bookmarkEnd w:id="2"/>
      <w:bookmarkEnd w:id="3"/>
      <w:bookmarkEnd w:id="4"/>
      <w:bookmarkEnd w:id="5"/>
      <w:bookmarkEnd w:id="6"/>
      <w:bookmarkEnd w:id="7"/>
    </w:p>
    <w:p>
      <w:pPr>
        <w:ind w:firstLine="31680" w:firstLineChars="200"/>
        <w:rPr>
          <w:rFonts w:ascii="楷体" w:hAnsi="楷体" w:eastAsia="楷体" w:cs="楷体"/>
          <w:sz w:val="32"/>
          <w:szCs w:val="32"/>
        </w:rPr>
      </w:pPr>
    </w:p>
    <w:bookmarkEnd w:id="8"/>
    <w:p>
      <w:pPr>
        <w:numPr>
          <w:ilvl w:val="0"/>
          <w:numId w:val="2"/>
        </w:numPr>
        <w:ind w:firstLine="31680" w:firstLineChars="200"/>
        <w:rPr>
          <w:rFonts w:ascii="黑体" w:hAnsi="黑体" w:eastAsia="黑体" w:cs="黑体"/>
          <w:sz w:val="32"/>
          <w:szCs w:val="32"/>
        </w:rPr>
      </w:pPr>
      <w:r>
        <w:rPr>
          <w:rFonts w:hint="eastAsia" w:ascii="黑体" w:hAnsi="黑体" w:eastAsia="黑体" w:cs="黑体"/>
          <w:sz w:val="32"/>
          <w:szCs w:val="32"/>
        </w:rPr>
        <w:t>单位职责</w:t>
      </w:r>
      <w:bookmarkEnd w:id="9"/>
      <w:bookmarkEnd w:id="10"/>
      <w:bookmarkEnd w:id="11"/>
      <w:bookmarkEnd w:id="12"/>
      <w:bookmarkEnd w:id="13"/>
    </w:p>
    <w:p>
      <w:pPr>
        <w:pStyle w:val="11"/>
        <w:ind w:firstLine="0" w:firstLineChars="0"/>
        <w:jc w:val="left"/>
        <w:rPr>
          <w:rFonts w:ascii="Times New Roman" w:hAnsi="Times New Roman" w:eastAsia="仿宋_GB2312"/>
          <w:sz w:val="32"/>
          <w:szCs w:val="32"/>
        </w:rPr>
      </w:pPr>
      <w:r>
        <w:rPr>
          <w:rFonts w:ascii="黑体" w:hAnsi="黑体" w:eastAsia="黑体" w:cs="黑体"/>
          <w:sz w:val="32"/>
          <w:szCs w:val="32"/>
        </w:rPr>
        <w:t xml:space="preserve">  </w:t>
      </w:r>
      <w:r>
        <w:rPr>
          <w:rFonts w:hint="eastAsia" w:ascii="Times New Roman" w:hAnsi="Times New Roman" w:eastAsia="仿宋_GB2312"/>
          <w:sz w:val="32"/>
          <w:szCs w:val="32"/>
        </w:rPr>
        <w:t>（一）宣传贯彻执行《中华人民共和国文物保护法》及有关法律、法规，增强广大市民的文物保护意识。</w:t>
      </w:r>
      <w:r>
        <w:rPr>
          <w:rFonts w:ascii="Times New Roman" w:hAnsi="Times New Roman" w:eastAsia="仿宋_GB2312"/>
          <w:sz w:val="32"/>
          <w:szCs w:val="32"/>
        </w:rPr>
        <w:t> </w:t>
      </w: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　（二）负责对我市具有历史、艺术、科学价值的可移动文物的征集、收藏、保管、陈列、展示，充实博物馆展品的内容。</w:t>
      </w: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（三）对馆藏文物按有关规定进行妥善保管。采取有效措施，防火、防盗，确保文物安全。　　</w:t>
      </w:r>
    </w:p>
    <w:p>
      <w:pPr>
        <w:pStyle w:val="11"/>
        <w:ind w:firstLine="0" w:firstLineChars="0"/>
        <w:jc w:val="left"/>
        <w:rPr>
          <w:rFonts w:ascii="黑体" w:hAnsi="黑体" w:eastAsia="黑体" w:cs="黑体"/>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（四）对全市范围内的历史、民俗文物进行普查、征集；协调省博物馆考古部门做好对我市的考古踏和考虑发掘工作。</w:t>
      </w:r>
      <w:r>
        <w:rPr>
          <w:rFonts w:ascii="Times New Roman" w:hAnsi="Times New Roman" w:eastAsia="仿宋_GB2312"/>
          <w:sz w:val="32"/>
          <w:szCs w:val="32"/>
        </w:rPr>
        <w:t xml:space="preserve">             </w:t>
      </w:r>
    </w:p>
    <w:p>
      <w:pPr>
        <w:ind w:firstLine="31680" w:firstLineChars="200"/>
        <w:rPr>
          <w:rFonts w:ascii="黑体" w:hAnsi="黑体" w:eastAsia="黑体" w:cs="黑体"/>
          <w:sz w:val="32"/>
          <w:szCs w:val="32"/>
        </w:rPr>
      </w:pPr>
      <w:bookmarkStart w:id="14" w:name="_Toc17796_WPSOffice_Level2"/>
      <w:bookmarkStart w:id="15" w:name="_Toc24059_WPSOffice_Level2"/>
      <w:bookmarkStart w:id="16" w:name="_Toc6572_WPSOffice_Level2"/>
      <w:bookmarkStart w:id="17" w:name="_Toc24474_WPSOffice_Level2"/>
      <w:bookmarkStart w:id="18" w:name="_Toc4833_WPSOffice_Level2"/>
      <w:r>
        <w:rPr>
          <w:rFonts w:hint="eastAsia" w:ascii="黑体" w:hAnsi="黑体" w:eastAsia="黑体" w:cs="黑体"/>
          <w:sz w:val="32"/>
          <w:szCs w:val="32"/>
        </w:rPr>
        <w:t>二、机构设置</w:t>
      </w:r>
      <w:bookmarkEnd w:id="14"/>
      <w:bookmarkEnd w:id="15"/>
      <w:bookmarkEnd w:id="16"/>
      <w:bookmarkEnd w:id="17"/>
      <w:bookmarkEnd w:id="18"/>
    </w:p>
    <w:p>
      <w:pPr>
        <w:ind w:firstLine="31680" w:firstLineChars="200"/>
        <w:rPr>
          <w:rFonts w:ascii="仿宋_GB2312" w:hAnsi="??" w:eastAsia="仿宋_GB2312"/>
          <w:sz w:val="32"/>
          <w:szCs w:val="32"/>
        </w:rPr>
      </w:pPr>
      <w:r>
        <w:rPr>
          <w:rFonts w:hint="eastAsia" w:ascii="仿宋_GB2312" w:hAnsi="??" w:eastAsia="仿宋_GB2312"/>
          <w:sz w:val="32"/>
          <w:szCs w:val="32"/>
        </w:rPr>
        <w:t>纳入三亚市博物馆</w:t>
      </w:r>
      <w:r>
        <w:rPr>
          <w:rFonts w:ascii="仿宋_GB2312" w:hAnsi="??" w:eastAsia="仿宋_GB2312"/>
          <w:sz w:val="32"/>
          <w:szCs w:val="32"/>
        </w:rPr>
        <w:t>2020</w:t>
      </w:r>
      <w:r>
        <w:rPr>
          <w:rFonts w:hint="eastAsia" w:ascii="仿宋_GB2312" w:hAnsi="??" w:eastAsia="仿宋_GB2312"/>
          <w:sz w:val="32"/>
          <w:szCs w:val="32"/>
        </w:rPr>
        <w:t>年度部门决算编制范围的二级预算单位</w:t>
      </w:r>
      <w:bookmarkStart w:id="19" w:name="_Toc25738_WPSOffice_Level2"/>
      <w:bookmarkStart w:id="20" w:name="_Toc24421_WPSOffice_Level2"/>
      <w:r>
        <w:rPr>
          <w:rFonts w:hint="eastAsia" w:ascii="仿宋_GB2312" w:hAnsi="??" w:eastAsia="仿宋_GB2312"/>
          <w:sz w:val="32"/>
          <w:szCs w:val="32"/>
        </w:rPr>
        <w:t>仅有单位本级</w:t>
      </w:r>
      <w:bookmarkEnd w:id="19"/>
      <w:bookmarkEnd w:id="20"/>
      <w:r>
        <w:rPr>
          <w:rFonts w:hint="eastAsia" w:ascii="仿宋_GB2312" w:hAnsi="??" w:eastAsia="仿宋_GB2312"/>
          <w:sz w:val="32"/>
          <w:szCs w:val="32"/>
        </w:rPr>
        <w:t>。</w:t>
      </w:r>
    </w:p>
    <w:p>
      <w:pPr>
        <w:jc w:val="center"/>
        <w:rPr>
          <w:rFonts w:ascii="黑体" w:hAnsi="??" w:eastAsia="黑体"/>
          <w:sz w:val="32"/>
          <w:szCs w:val="32"/>
        </w:rPr>
      </w:pPr>
      <w:bookmarkStart w:id="21" w:name="_Toc8164_WPSOffice_Level1"/>
      <w:bookmarkStart w:id="22" w:name="_Toc30690_WPSOffice_Level1"/>
      <w:bookmarkStart w:id="23" w:name="_Toc6234_WPSOffice_Level1"/>
      <w:bookmarkStart w:id="24" w:name="_Toc15521_WPSOffice_Level1"/>
      <w:bookmarkStart w:id="25" w:name="_Toc30451_WPSOffice_Level1"/>
      <w:bookmarkStart w:id="26" w:name="_Toc28253_WPSOffice_Level1"/>
      <w:bookmarkStart w:id="27" w:name="_Toc6211_WPSOffice_Level2"/>
      <w:bookmarkStart w:id="28" w:name="_Toc32695_WPSOffice_Level2"/>
      <w:bookmarkStart w:id="29" w:name="_Toc8867_WPSOffice_Level2"/>
      <w:bookmarkStart w:id="30" w:name="_Toc32472_WPSOffice_Level2"/>
      <w:bookmarkStart w:id="31" w:name="_Toc4029_WPSOffice_Level2"/>
      <w:bookmarkStart w:id="32" w:name="_Toc11518_WPSOffice_Level2"/>
      <w:r>
        <w:rPr>
          <w:rFonts w:hint="eastAsia" w:ascii="黑体" w:hAnsi="??" w:eastAsia="黑体"/>
          <w:sz w:val="32"/>
          <w:szCs w:val="32"/>
        </w:rPr>
        <w:t>第二部分</w:t>
      </w:r>
      <w:r>
        <w:rPr>
          <w:rFonts w:ascii="黑体" w:hAnsi="??" w:eastAsia="黑体"/>
          <w:sz w:val="32"/>
          <w:szCs w:val="32"/>
        </w:rPr>
        <w:t xml:space="preserve">  </w:t>
      </w:r>
      <w:r>
        <w:rPr>
          <w:rFonts w:hint="eastAsia" w:ascii="黑体" w:hAnsi="??" w:eastAsia="黑体"/>
          <w:sz w:val="32"/>
          <w:szCs w:val="32"/>
        </w:rPr>
        <w:t>三亚市博物馆</w:t>
      </w:r>
      <w:r>
        <w:rPr>
          <w:rFonts w:ascii="黑体" w:hAnsi="??" w:eastAsia="黑体"/>
          <w:sz w:val="32"/>
          <w:szCs w:val="32"/>
        </w:rPr>
        <w:t>2020</w:t>
      </w:r>
      <w:r>
        <w:rPr>
          <w:rFonts w:hint="eastAsia" w:ascii="黑体" w:hAnsi="??" w:eastAsia="黑体"/>
          <w:sz w:val="32"/>
          <w:szCs w:val="32"/>
        </w:rPr>
        <w:t>年度部门决算公开报表</w:t>
      </w:r>
      <w:bookmarkEnd w:id="21"/>
      <w:bookmarkEnd w:id="22"/>
      <w:bookmarkEnd w:id="23"/>
      <w:bookmarkEnd w:id="24"/>
      <w:bookmarkEnd w:id="25"/>
      <w:bookmarkEnd w:id="26"/>
    </w:p>
    <w:p>
      <w:pPr>
        <w:ind w:firstLine="645"/>
        <w:rPr>
          <w:rFonts w:ascii="黑体" w:hAnsi="黑体" w:eastAsia="黑体" w:cs="黑体"/>
          <w:sz w:val="32"/>
          <w:szCs w:val="32"/>
        </w:rPr>
      </w:pPr>
      <w:r>
        <w:rPr>
          <w:rFonts w:hint="eastAsia" w:ascii="黑体" w:hAnsi="黑体" w:eastAsia="黑体" w:cs="黑体"/>
          <w:sz w:val="32"/>
          <w:szCs w:val="32"/>
        </w:rPr>
        <w:t>一、收入支出决算公开表（见正文附件）</w:t>
      </w:r>
      <w:bookmarkEnd w:id="27"/>
      <w:bookmarkEnd w:id="28"/>
      <w:bookmarkEnd w:id="29"/>
      <w:r>
        <w:rPr>
          <w:rFonts w:hint="eastAsia" w:ascii="黑体" w:hAnsi="黑体" w:eastAsia="黑体" w:cs="黑体"/>
          <w:sz w:val="32"/>
          <w:szCs w:val="32"/>
        </w:rPr>
        <w:t>。</w:t>
      </w:r>
      <w:bookmarkEnd w:id="30"/>
      <w:bookmarkEnd w:id="31"/>
      <w:bookmarkEnd w:id="32"/>
    </w:p>
    <w:p>
      <w:pPr>
        <w:ind w:firstLine="645"/>
        <w:rPr>
          <w:rFonts w:ascii="黑体" w:hAnsi="黑体" w:eastAsia="黑体" w:cs="黑体"/>
          <w:sz w:val="32"/>
          <w:szCs w:val="32"/>
        </w:rPr>
      </w:pPr>
      <w:bookmarkStart w:id="33" w:name="_Toc26621_WPSOffice_Level2"/>
      <w:bookmarkStart w:id="34" w:name="_Toc25608_WPSOffice_Level2"/>
      <w:bookmarkStart w:id="35" w:name="_Toc23139_WPSOffice_Level2"/>
      <w:bookmarkStart w:id="36" w:name="_Toc14349_WPSOffice_Level2"/>
      <w:bookmarkStart w:id="37" w:name="_Toc28622_WPSOffice_Level2"/>
      <w:bookmarkStart w:id="38" w:name="_Toc30334_WPSOffice_Level2"/>
      <w:r>
        <w:rPr>
          <w:rFonts w:hint="eastAsia" w:ascii="黑体" w:hAnsi="黑体" w:eastAsia="黑体" w:cs="黑体"/>
          <w:sz w:val="32"/>
          <w:szCs w:val="32"/>
        </w:rPr>
        <w:t>二、收入决算公开表（见正文附件）</w:t>
      </w:r>
      <w:bookmarkEnd w:id="33"/>
      <w:bookmarkEnd w:id="34"/>
      <w:bookmarkEnd w:id="35"/>
      <w:r>
        <w:rPr>
          <w:rFonts w:hint="eastAsia" w:ascii="黑体" w:hAnsi="黑体" w:eastAsia="黑体" w:cs="黑体"/>
          <w:sz w:val="32"/>
          <w:szCs w:val="32"/>
        </w:rPr>
        <w:t>。</w:t>
      </w:r>
      <w:bookmarkEnd w:id="36"/>
      <w:bookmarkEnd w:id="37"/>
      <w:bookmarkEnd w:id="38"/>
    </w:p>
    <w:p>
      <w:pPr>
        <w:ind w:firstLine="645"/>
        <w:rPr>
          <w:rFonts w:ascii="黑体" w:hAnsi="黑体" w:eastAsia="黑体" w:cs="黑体"/>
          <w:sz w:val="32"/>
          <w:szCs w:val="32"/>
        </w:rPr>
      </w:pPr>
      <w:bookmarkStart w:id="39" w:name="_Toc17626_WPSOffice_Level2"/>
      <w:bookmarkStart w:id="40" w:name="_Toc17858_WPSOffice_Level2"/>
      <w:bookmarkStart w:id="41" w:name="_Toc3262_WPSOffice_Level2"/>
      <w:bookmarkStart w:id="42" w:name="_Toc13854_WPSOffice_Level2"/>
      <w:bookmarkStart w:id="43" w:name="_Toc14658_WPSOffice_Level2"/>
      <w:bookmarkStart w:id="44" w:name="_Toc5489_WPSOffice_Level2"/>
      <w:r>
        <w:rPr>
          <w:rFonts w:hint="eastAsia" w:ascii="黑体" w:hAnsi="黑体" w:eastAsia="黑体" w:cs="黑体"/>
          <w:sz w:val="32"/>
          <w:szCs w:val="32"/>
        </w:rPr>
        <w:t>三、支出决算公开表（见正文附件）</w:t>
      </w:r>
      <w:bookmarkEnd w:id="39"/>
      <w:bookmarkEnd w:id="40"/>
      <w:bookmarkEnd w:id="41"/>
      <w:r>
        <w:rPr>
          <w:rFonts w:hint="eastAsia" w:ascii="黑体" w:hAnsi="黑体" w:eastAsia="黑体" w:cs="黑体"/>
          <w:sz w:val="32"/>
          <w:szCs w:val="32"/>
        </w:rPr>
        <w:t>。</w:t>
      </w:r>
      <w:bookmarkEnd w:id="42"/>
      <w:bookmarkEnd w:id="43"/>
      <w:bookmarkEnd w:id="44"/>
    </w:p>
    <w:p>
      <w:pPr>
        <w:ind w:firstLine="645"/>
        <w:rPr>
          <w:rFonts w:ascii="黑体" w:hAnsi="黑体" w:eastAsia="黑体" w:cs="黑体"/>
          <w:sz w:val="32"/>
          <w:szCs w:val="32"/>
        </w:rPr>
      </w:pPr>
      <w:bookmarkStart w:id="45" w:name="_Toc23591_WPSOffice_Level2"/>
      <w:bookmarkStart w:id="46" w:name="_Toc13701_WPSOffice_Level2"/>
      <w:bookmarkStart w:id="47" w:name="_Toc21415_WPSOffice_Level2"/>
      <w:bookmarkStart w:id="48" w:name="_Toc7988_WPSOffice_Level2"/>
      <w:bookmarkStart w:id="49" w:name="_Toc4265_WPSOffice_Level2"/>
      <w:bookmarkStart w:id="50" w:name="_Toc23493_WPSOffice_Level2"/>
      <w:r>
        <w:rPr>
          <w:rFonts w:hint="eastAsia" w:ascii="黑体" w:hAnsi="黑体" w:eastAsia="黑体" w:cs="黑体"/>
          <w:sz w:val="32"/>
          <w:szCs w:val="32"/>
        </w:rPr>
        <w:t>四、财政拨款收入支出决算公开表（见正文附件）</w:t>
      </w:r>
      <w:bookmarkEnd w:id="45"/>
      <w:bookmarkEnd w:id="46"/>
      <w:bookmarkEnd w:id="47"/>
      <w:r>
        <w:rPr>
          <w:rFonts w:hint="eastAsia" w:ascii="黑体" w:hAnsi="黑体" w:eastAsia="黑体" w:cs="黑体"/>
          <w:sz w:val="32"/>
          <w:szCs w:val="32"/>
        </w:rPr>
        <w:t>。</w:t>
      </w:r>
      <w:bookmarkEnd w:id="48"/>
      <w:bookmarkEnd w:id="49"/>
      <w:bookmarkEnd w:id="50"/>
    </w:p>
    <w:p>
      <w:pPr>
        <w:ind w:firstLine="645"/>
        <w:rPr>
          <w:rFonts w:ascii="黑体" w:hAnsi="黑体" w:eastAsia="黑体" w:cs="黑体"/>
          <w:sz w:val="32"/>
          <w:szCs w:val="32"/>
        </w:rPr>
      </w:pPr>
      <w:bookmarkStart w:id="51" w:name="_Toc25166_WPSOffice_Level2"/>
      <w:bookmarkStart w:id="52" w:name="_Toc7879_WPSOffice_Level2"/>
      <w:bookmarkStart w:id="53" w:name="_Toc23829_WPSOffice_Level2"/>
      <w:bookmarkStart w:id="54" w:name="_Toc22783_WPSOffice_Level2"/>
      <w:bookmarkStart w:id="55" w:name="_Toc13516_WPSOffice_Level2"/>
      <w:bookmarkStart w:id="56" w:name="_Toc2158_WPSOffice_Level2"/>
      <w:r>
        <w:rPr>
          <w:rFonts w:hint="eastAsia" w:ascii="黑体" w:hAnsi="黑体" w:eastAsia="黑体" w:cs="黑体"/>
          <w:sz w:val="32"/>
          <w:szCs w:val="32"/>
        </w:rPr>
        <w:t>五、一般公共预算财政拨款收入支出决算</w:t>
      </w:r>
      <w:bookmarkEnd w:id="51"/>
      <w:bookmarkEnd w:id="52"/>
      <w:bookmarkEnd w:id="53"/>
      <w:bookmarkEnd w:id="54"/>
      <w:r>
        <w:rPr>
          <w:rFonts w:hint="eastAsia" w:ascii="黑体" w:hAnsi="黑体" w:eastAsia="黑体" w:cs="黑体"/>
          <w:sz w:val="32"/>
          <w:szCs w:val="32"/>
        </w:rPr>
        <w:t>公开表</w:t>
      </w:r>
    </w:p>
    <w:p>
      <w:pPr>
        <w:ind w:firstLine="31680" w:firstLineChars="407"/>
        <w:rPr>
          <w:rFonts w:ascii="黑体" w:hAnsi="黑体" w:eastAsia="黑体" w:cs="黑体"/>
          <w:sz w:val="32"/>
          <w:szCs w:val="32"/>
        </w:rPr>
      </w:pPr>
      <w:r>
        <w:rPr>
          <w:rFonts w:hint="eastAsia" w:ascii="黑体" w:hAnsi="黑体" w:eastAsia="黑体" w:cs="黑体"/>
          <w:sz w:val="32"/>
          <w:szCs w:val="32"/>
        </w:rPr>
        <w:t>（见正文附件）</w:t>
      </w:r>
      <w:bookmarkEnd w:id="55"/>
      <w:bookmarkEnd w:id="56"/>
      <w:r>
        <w:rPr>
          <w:rFonts w:hint="eastAsia" w:ascii="黑体" w:hAnsi="黑体" w:eastAsia="黑体" w:cs="黑体"/>
          <w:sz w:val="32"/>
          <w:szCs w:val="32"/>
        </w:rPr>
        <w:t>。</w:t>
      </w:r>
    </w:p>
    <w:p>
      <w:pPr>
        <w:ind w:firstLine="645"/>
        <w:rPr>
          <w:rFonts w:ascii="黑体" w:hAnsi="黑体" w:eastAsia="黑体" w:cs="黑体"/>
          <w:sz w:val="32"/>
          <w:szCs w:val="32"/>
        </w:rPr>
      </w:pPr>
      <w:bookmarkStart w:id="57" w:name="_Toc2632_WPSOffice_Level2"/>
      <w:bookmarkStart w:id="58" w:name="_Toc25362_WPSOffice_Level2"/>
      <w:bookmarkStart w:id="59" w:name="_Toc17283_WPSOffice_Level2"/>
      <w:bookmarkStart w:id="60" w:name="_Toc17833_WPSOffice_Level2"/>
      <w:bookmarkStart w:id="61" w:name="_Toc5343_WPSOffice_Level2"/>
      <w:bookmarkStart w:id="62" w:name="_Toc8373_WPSOffice_Level2"/>
      <w:r>
        <w:rPr>
          <w:rFonts w:hint="eastAsia" w:ascii="黑体" w:hAnsi="黑体" w:eastAsia="黑体" w:cs="黑体"/>
          <w:sz w:val="32"/>
          <w:szCs w:val="32"/>
        </w:rPr>
        <w:t>六、一般公共预算财政拨款基本支出决算</w:t>
      </w:r>
      <w:bookmarkEnd w:id="57"/>
      <w:bookmarkEnd w:id="58"/>
      <w:bookmarkEnd w:id="59"/>
      <w:bookmarkEnd w:id="60"/>
      <w:bookmarkEnd w:id="61"/>
      <w:bookmarkEnd w:id="62"/>
      <w:r>
        <w:rPr>
          <w:rFonts w:hint="eastAsia" w:ascii="黑体" w:hAnsi="黑体" w:eastAsia="黑体" w:cs="黑体"/>
          <w:sz w:val="32"/>
          <w:szCs w:val="32"/>
        </w:rPr>
        <w:t>公开表</w:t>
      </w:r>
    </w:p>
    <w:p>
      <w:pPr>
        <w:ind w:firstLine="31680" w:firstLineChars="400"/>
        <w:rPr>
          <w:rFonts w:ascii="黑体" w:hAnsi="黑体" w:eastAsia="黑体" w:cs="黑体"/>
          <w:sz w:val="32"/>
          <w:szCs w:val="32"/>
        </w:rPr>
      </w:pPr>
      <w:r>
        <w:rPr>
          <w:rFonts w:hint="eastAsia" w:ascii="黑体" w:hAnsi="黑体" w:eastAsia="黑体" w:cs="黑体"/>
          <w:sz w:val="32"/>
          <w:szCs w:val="32"/>
        </w:rPr>
        <w:t>（见正文附件）。</w:t>
      </w:r>
    </w:p>
    <w:p>
      <w:pPr>
        <w:ind w:left="31680" w:leftChars="304" w:hangingChars="150" w:firstLine="31680"/>
        <w:rPr>
          <w:rFonts w:ascii="黑体" w:hAnsi="黑体" w:eastAsia="黑体" w:cs="黑体"/>
          <w:sz w:val="32"/>
          <w:szCs w:val="32"/>
        </w:rPr>
      </w:pPr>
      <w:bookmarkStart w:id="63" w:name="_Toc11799_WPSOffice_Level2"/>
      <w:bookmarkStart w:id="64" w:name="_Toc13345_WPSOffice_Level2"/>
      <w:bookmarkStart w:id="65" w:name="_Toc5594_WPSOffice_Level2"/>
      <w:bookmarkStart w:id="66" w:name="_Toc1533_WPSOffice_Level2"/>
      <w:bookmarkStart w:id="67" w:name="_Toc6020_WPSOffice_Level2"/>
      <w:bookmarkStart w:id="68" w:name="_Toc21310_WPSOffice_Level2"/>
      <w:r>
        <w:rPr>
          <w:rFonts w:hint="eastAsia" w:ascii="黑体" w:hAnsi="黑体" w:eastAsia="黑体" w:cs="黑体"/>
          <w:sz w:val="32"/>
          <w:szCs w:val="32"/>
        </w:rPr>
        <w:t>七、政府性基金预算财政拨款收入支出决算</w:t>
      </w:r>
      <w:bookmarkEnd w:id="63"/>
      <w:bookmarkEnd w:id="64"/>
      <w:bookmarkEnd w:id="65"/>
      <w:bookmarkEnd w:id="66"/>
      <w:bookmarkEnd w:id="67"/>
      <w:bookmarkEnd w:id="68"/>
      <w:r>
        <w:rPr>
          <w:rFonts w:hint="eastAsia" w:ascii="黑体" w:hAnsi="黑体" w:eastAsia="黑体" w:cs="黑体"/>
          <w:sz w:val="32"/>
          <w:szCs w:val="32"/>
        </w:rPr>
        <w:t>公开表</w:t>
      </w:r>
    </w:p>
    <w:p>
      <w:pPr>
        <w:ind w:left="31680" w:leftChars="608" w:firstLine="31680" w:firstLineChars="50"/>
        <w:rPr>
          <w:rFonts w:ascii="黑体" w:hAnsi="黑体" w:eastAsia="黑体" w:cs="黑体"/>
          <w:sz w:val="32"/>
          <w:szCs w:val="32"/>
        </w:rPr>
      </w:pPr>
      <w:r>
        <w:rPr>
          <w:rFonts w:hint="eastAsia" w:ascii="黑体" w:hAnsi="黑体" w:eastAsia="黑体" w:cs="黑体"/>
          <w:sz w:val="32"/>
          <w:szCs w:val="32"/>
        </w:rPr>
        <w:t>（见正文附件）。</w:t>
      </w:r>
    </w:p>
    <w:p>
      <w:pPr>
        <w:ind w:left="31680" w:leftChars="304" w:hangingChars="150" w:firstLine="31680"/>
        <w:rPr>
          <w:rFonts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ind w:left="31680" w:leftChars="608" w:firstLine="31680" w:firstLineChars="50"/>
        <w:rPr>
          <w:rFonts w:ascii="黑体" w:hAnsi="黑体" w:eastAsia="黑体" w:cs="黑体"/>
          <w:sz w:val="32"/>
          <w:szCs w:val="32"/>
        </w:rPr>
      </w:pPr>
      <w:r>
        <w:rPr>
          <w:rFonts w:hint="eastAsia" w:ascii="黑体" w:hAnsi="黑体" w:eastAsia="黑体" w:cs="黑体"/>
          <w:sz w:val="32"/>
          <w:szCs w:val="32"/>
        </w:rPr>
        <w:t>（见正文附件）。</w:t>
      </w:r>
    </w:p>
    <w:p>
      <w:pPr>
        <w:rPr>
          <w:rFonts w:ascii="黑体" w:hAnsi="黑体" w:eastAsia="黑体" w:cs="黑体"/>
          <w:sz w:val="32"/>
          <w:szCs w:val="32"/>
        </w:rPr>
      </w:pPr>
      <w:bookmarkStart w:id="69" w:name="_Toc9377_WPSOffice_Level2"/>
      <w:bookmarkStart w:id="70" w:name="_Toc1820_WPSOffice_Level2"/>
      <w:bookmarkStart w:id="71" w:name="_Toc29886_WPSOffice_Level2"/>
      <w:bookmarkStart w:id="72" w:name="_Toc19961_WPSOffice_Level2"/>
      <w:r>
        <w:rPr>
          <w:rFonts w:ascii="黑体" w:hAnsi="黑体" w:eastAsia="黑体" w:cs="黑体"/>
          <w:sz w:val="32"/>
          <w:szCs w:val="32"/>
        </w:rPr>
        <w:t xml:space="preserve">    </w:t>
      </w:r>
      <w:r>
        <w:rPr>
          <w:rFonts w:hint="eastAsia" w:ascii="黑体" w:hAnsi="黑体" w:eastAsia="黑体" w:cs="黑体"/>
          <w:sz w:val="32"/>
          <w:szCs w:val="32"/>
        </w:rPr>
        <w:t>九、一般公共预算财政拨款“三公”经费支出决算</w:t>
      </w:r>
    </w:p>
    <w:p>
      <w:pPr>
        <w:rPr>
          <w:rFonts w:ascii="黑体" w:hAnsi="黑体" w:eastAsia="黑体" w:cs="黑体"/>
          <w:sz w:val="32"/>
          <w:szCs w:val="32"/>
        </w:rPr>
      </w:pPr>
      <w:r>
        <w:rPr>
          <w:rFonts w:ascii="黑体" w:hAnsi="黑体" w:eastAsia="黑体" w:cs="黑体"/>
          <w:sz w:val="32"/>
          <w:szCs w:val="32"/>
        </w:rPr>
        <w:t xml:space="preserve">         </w:t>
      </w:r>
      <w:bookmarkEnd w:id="69"/>
      <w:bookmarkEnd w:id="70"/>
      <w:bookmarkEnd w:id="71"/>
      <w:bookmarkEnd w:id="72"/>
      <w:r>
        <w:rPr>
          <w:rFonts w:hint="eastAsia" w:ascii="黑体" w:hAnsi="黑体" w:eastAsia="黑体" w:cs="黑体"/>
          <w:sz w:val="32"/>
          <w:szCs w:val="32"/>
        </w:rPr>
        <w:t>公开表（见正文附件）。</w:t>
      </w:r>
    </w:p>
    <w:p>
      <w:pPr>
        <w:rPr>
          <w:rFonts w:ascii="黑体" w:hAnsi="黑体" w:eastAsia="黑体" w:cs="黑体"/>
          <w:w w:val="96"/>
          <w:sz w:val="32"/>
          <w:szCs w:val="32"/>
        </w:rPr>
      </w:pPr>
      <w:r>
        <w:rPr>
          <w:rFonts w:ascii="黑体" w:hAnsi="黑体" w:eastAsia="黑体" w:cs="黑体"/>
          <w:w w:val="96"/>
          <w:sz w:val="32"/>
          <w:szCs w:val="32"/>
        </w:rPr>
        <w:t xml:space="preserve">    </w:t>
      </w:r>
      <w:r>
        <w:rPr>
          <w:rFonts w:hint="eastAsia" w:ascii="黑体" w:hAnsi="黑体" w:eastAsia="黑体" w:cs="黑体"/>
          <w:w w:val="96"/>
          <w:sz w:val="32"/>
          <w:szCs w:val="32"/>
        </w:rPr>
        <w:t>十、政府性基金预算财政拨款“三公”经费支出决算</w:t>
      </w:r>
    </w:p>
    <w:p>
      <w:pPr>
        <w:rPr>
          <w:rFonts w:ascii="黑体" w:hAnsi="黑体" w:eastAsia="黑体" w:cs="黑体"/>
          <w:sz w:val="32"/>
          <w:szCs w:val="32"/>
        </w:rPr>
      </w:pPr>
      <w:r>
        <w:rPr>
          <w:rFonts w:ascii="黑体" w:hAnsi="黑体" w:eastAsia="黑体" w:cs="黑体"/>
          <w:w w:val="96"/>
          <w:sz w:val="32"/>
          <w:szCs w:val="32"/>
        </w:rPr>
        <w:t xml:space="preserve">          </w:t>
      </w:r>
      <w:r>
        <w:rPr>
          <w:rFonts w:hint="eastAsia" w:ascii="黑体" w:hAnsi="黑体" w:eastAsia="黑体" w:cs="黑体"/>
          <w:w w:val="96"/>
          <w:sz w:val="32"/>
          <w:szCs w:val="32"/>
        </w:rPr>
        <w:t>公开表</w:t>
      </w:r>
      <w:r>
        <w:rPr>
          <w:rFonts w:hint="eastAsia" w:ascii="黑体" w:hAnsi="黑体" w:eastAsia="黑体" w:cs="黑体"/>
          <w:sz w:val="32"/>
          <w:szCs w:val="32"/>
        </w:rPr>
        <w:t>（见正文附件）。</w:t>
      </w:r>
    </w:p>
    <w:p>
      <w:pPr>
        <w:rPr>
          <w:rFonts w:ascii="黑体" w:hAnsi="黑体" w:eastAsia="黑体" w:cs="黑体"/>
          <w:w w:val="96"/>
          <w:sz w:val="32"/>
          <w:szCs w:val="32"/>
        </w:rPr>
      </w:pPr>
      <w:r>
        <w:rPr>
          <w:rFonts w:ascii="黑体" w:hAnsi="黑体" w:eastAsia="黑体" w:cs="黑体"/>
          <w:w w:val="96"/>
          <w:sz w:val="32"/>
          <w:szCs w:val="32"/>
        </w:rPr>
        <w:t xml:space="preserve">    </w:t>
      </w:r>
      <w:r>
        <w:rPr>
          <w:rFonts w:hint="eastAsia" w:ascii="黑体" w:hAnsi="黑体" w:eastAsia="黑体" w:cs="黑体"/>
          <w:w w:val="96"/>
          <w:sz w:val="32"/>
          <w:szCs w:val="32"/>
        </w:rPr>
        <w:t>十一、国有资本经营预算财政拨款“三公”经费支出决算</w:t>
      </w:r>
    </w:p>
    <w:p>
      <w:pPr>
        <w:rPr>
          <w:rFonts w:ascii="黑体" w:hAnsi="黑体" w:eastAsia="黑体" w:cs="黑体"/>
          <w:sz w:val="32"/>
          <w:szCs w:val="32"/>
        </w:rPr>
      </w:pPr>
      <w:r>
        <w:rPr>
          <w:rFonts w:ascii="黑体" w:hAnsi="黑体" w:eastAsia="黑体" w:cs="黑体"/>
          <w:w w:val="96"/>
          <w:sz w:val="32"/>
          <w:szCs w:val="32"/>
        </w:rPr>
        <w:t xml:space="preserve">          </w:t>
      </w:r>
      <w:r>
        <w:rPr>
          <w:rFonts w:hint="eastAsia" w:ascii="黑体" w:hAnsi="黑体" w:eastAsia="黑体" w:cs="黑体"/>
          <w:w w:val="96"/>
          <w:sz w:val="32"/>
          <w:szCs w:val="32"/>
        </w:rPr>
        <w:t>公开表</w:t>
      </w:r>
      <w:r>
        <w:rPr>
          <w:rFonts w:hint="eastAsia" w:ascii="黑体" w:hAnsi="黑体" w:eastAsia="黑体" w:cs="黑体"/>
          <w:sz w:val="32"/>
          <w:szCs w:val="32"/>
        </w:rPr>
        <w:t>（见正文附件）。</w:t>
      </w:r>
    </w:p>
    <w:p>
      <w:pPr>
        <w:rPr>
          <w:rFonts w:ascii="黑体" w:hAnsi="黑体" w:eastAsia="黑体" w:cs="黑体"/>
          <w:sz w:val="32"/>
          <w:szCs w:val="32"/>
        </w:rPr>
      </w:pPr>
    </w:p>
    <w:p>
      <w:pPr>
        <w:jc w:val="center"/>
        <w:rPr>
          <w:rFonts w:ascii="黑体" w:hAnsi="??" w:eastAsia="黑体"/>
          <w:sz w:val="32"/>
          <w:szCs w:val="32"/>
        </w:rPr>
      </w:pPr>
      <w:bookmarkStart w:id="73" w:name="_Toc29683_WPSOffice_Level1"/>
      <w:bookmarkStart w:id="74" w:name="_Toc16686_WPSOffice_Level1"/>
      <w:bookmarkStart w:id="75" w:name="_Toc28629_WPSOffice_Level1"/>
      <w:bookmarkStart w:id="76" w:name="_Toc4402_WPSOffice_Level1"/>
      <w:bookmarkStart w:id="77" w:name="_Toc31264_WPSOffice_Level1"/>
      <w:bookmarkStart w:id="78" w:name="_Toc27590_WPSOffice_Level1"/>
      <w:r>
        <w:rPr>
          <w:rFonts w:hint="eastAsia" w:ascii="黑体" w:hAnsi="??" w:eastAsia="黑体"/>
          <w:sz w:val="32"/>
          <w:szCs w:val="32"/>
        </w:rPr>
        <w:t>第三部分</w:t>
      </w:r>
      <w:r>
        <w:rPr>
          <w:rFonts w:ascii="黑体" w:hAnsi="??" w:eastAsia="黑体"/>
          <w:sz w:val="32"/>
          <w:szCs w:val="32"/>
        </w:rPr>
        <w:t xml:space="preserve"> </w:t>
      </w:r>
      <w:r>
        <w:rPr>
          <w:rFonts w:hint="eastAsia" w:ascii="黑体" w:hAnsi="??" w:eastAsia="黑体"/>
          <w:sz w:val="32"/>
          <w:szCs w:val="32"/>
        </w:rPr>
        <w:t>三亚市博物馆</w:t>
      </w:r>
      <w:r>
        <w:rPr>
          <w:rFonts w:ascii="黑体" w:hAnsi="??" w:eastAsia="黑体"/>
          <w:sz w:val="32"/>
          <w:szCs w:val="32"/>
        </w:rPr>
        <w:t>2020</w:t>
      </w:r>
      <w:r>
        <w:rPr>
          <w:rFonts w:hint="eastAsia" w:ascii="黑体" w:hAnsi="??" w:eastAsia="黑体"/>
          <w:sz w:val="32"/>
          <w:szCs w:val="32"/>
        </w:rPr>
        <w:t>年度部门决算情况说明</w:t>
      </w:r>
      <w:bookmarkEnd w:id="73"/>
      <w:bookmarkEnd w:id="74"/>
      <w:bookmarkEnd w:id="75"/>
      <w:bookmarkEnd w:id="76"/>
      <w:bookmarkEnd w:id="77"/>
      <w:bookmarkEnd w:id="78"/>
    </w:p>
    <w:p>
      <w:pPr>
        <w:jc w:val="center"/>
        <w:rPr>
          <w:rFonts w:ascii="黑体" w:hAnsi="??" w:eastAsia="黑体"/>
          <w:sz w:val="32"/>
          <w:szCs w:val="32"/>
        </w:rPr>
      </w:pPr>
    </w:p>
    <w:p>
      <w:pPr>
        <w:ind w:firstLine="31680" w:firstLineChars="200"/>
        <w:rPr>
          <w:rFonts w:ascii="仿宋_GB2312" w:hAnsi="??" w:eastAsia="仿宋_GB2312"/>
          <w:sz w:val="32"/>
          <w:szCs w:val="32"/>
        </w:rPr>
      </w:pPr>
      <w:r>
        <w:rPr>
          <w:rFonts w:hint="eastAsia" w:ascii="黑体" w:hAnsi="黑体" w:eastAsia="黑体" w:cs="黑体"/>
          <w:bCs/>
          <w:sz w:val="32"/>
          <w:szCs w:val="32"/>
        </w:rPr>
        <w:t>一、收入支出决算总体情况说明</w:t>
      </w:r>
      <w:r>
        <w:rPr>
          <w:rFonts w:ascii="黑体" w:hAnsi="黑体" w:eastAsia="黑体" w:cs="黑体"/>
          <w:bCs/>
          <w:sz w:val="32"/>
          <w:szCs w:val="32"/>
        </w:rPr>
        <w:br w:type="textWrapping"/>
      </w:r>
      <w:r>
        <w:rPr>
          <w:rFonts w:ascii="楷体_GB2312" w:hAnsi="??" w:eastAsia="楷体_GB2312"/>
          <w:sz w:val="32"/>
          <w:szCs w:val="32"/>
        </w:rPr>
        <w:t xml:space="preserve">    </w:t>
      </w:r>
      <w:r>
        <w:rPr>
          <w:rFonts w:ascii="仿宋_GB2312" w:hAnsi="??" w:eastAsia="仿宋_GB2312"/>
          <w:sz w:val="32"/>
          <w:szCs w:val="32"/>
        </w:rPr>
        <w:t>2020</w:t>
      </w:r>
      <w:r>
        <w:rPr>
          <w:rFonts w:hint="eastAsia" w:ascii="仿宋_GB2312" w:hAnsi="??" w:eastAsia="仿宋_GB2312"/>
          <w:sz w:val="32"/>
          <w:szCs w:val="32"/>
        </w:rPr>
        <w:t>年度收，支总计</w:t>
      </w:r>
      <w:r>
        <w:rPr>
          <w:rFonts w:ascii="仿宋_GB2312" w:hAnsi="??" w:eastAsia="仿宋_GB2312"/>
          <w:sz w:val="32"/>
          <w:szCs w:val="32"/>
        </w:rPr>
        <w:t>188.63</w:t>
      </w:r>
      <w:r>
        <w:rPr>
          <w:rFonts w:hint="eastAsia" w:ascii="仿宋_GB2312" w:hAnsi="??" w:eastAsia="仿宋_GB2312"/>
          <w:sz w:val="32"/>
          <w:szCs w:val="32"/>
        </w:rPr>
        <w:t>万元，与</w:t>
      </w:r>
      <w:r>
        <w:rPr>
          <w:rFonts w:ascii="仿宋_GB2312" w:hAnsi="??" w:eastAsia="仿宋_GB2312"/>
          <w:sz w:val="32"/>
          <w:szCs w:val="32"/>
        </w:rPr>
        <w:t>2019</w:t>
      </w:r>
      <w:r>
        <w:rPr>
          <w:rFonts w:hint="eastAsia" w:ascii="仿宋_GB2312" w:hAnsi="??" w:eastAsia="仿宋_GB2312"/>
          <w:sz w:val="32"/>
          <w:szCs w:val="32"/>
        </w:rPr>
        <w:t>年度相比，收入、支出总计各增加</w:t>
      </w:r>
      <w:r>
        <w:rPr>
          <w:rFonts w:ascii="仿宋_GB2312" w:hAnsi="??" w:eastAsia="仿宋_GB2312"/>
          <w:sz w:val="32"/>
          <w:szCs w:val="32"/>
        </w:rPr>
        <w:t>28.98</w:t>
      </w:r>
      <w:r>
        <w:rPr>
          <w:rFonts w:hint="eastAsia" w:ascii="仿宋_GB2312" w:hAnsi="??" w:eastAsia="仿宋_GB2312"/>
          <w:sz w:val="32"/>
          <w:szCs w:val="32"/>
        </w:rPr>
        <w:t>万元，增长</w:t>
      </w:r>
      <w:r>
        <w:rPr>
          <w:rFonts w:ascii="仿宋_GB2312" w:hAnsi="??" w:eastAsia="仿宋_GB2312"/>
          <w:sz w:val="32"/>
          <w:szCs w:val="32"/>
        </w:rPr>
        <w:t>18.15%</w:t>
      </w:r>
      <w:r>
        <w:rPr>
          <w:rFonts w:hint="eastAsia" w:ascii="仿宋_GB2312" w:hAnsi="??" w:eastAsia="仿宋_GB2312"/>
          <w:sz w:val="32"/>
          <w:szCs w:val="32"/>
        </w:rPr>
        <w:t>。主要原因：是国家及省级专项资金结余。使用非财政拨款结余</w:t>
      </w:r>
      <w:r>
        <w:rPr>
          <w:rFonts w:ascii="仿宋_GB2312" w:hAnsi="??" w:eastAsia="仿宋_GB2312"/>
          <w:sz w:val="32"/>
          <w:szCs w:val="32"/>
        </w:rPr>
        <w:t>0</w:t>
      </w:r>
      <w:r>
        <w:rPr>
          <w:rFonts w:hint="eastAsia" w:ascii="仿宋_GB2312" w:hAnsi="??" w:eastAsia="仿宋_GB2312"/>
          <w:sz w:val="32"/>
          <w:szCs w:val="32"/>
        </w:rPr>
        <w:t>万元，较</w:t>
      </w:r>
      <w:r>
        <w:rPr>
          <w:rFonts w:ascii="仿宋_GB2312" w:hAnsi="??" w:eastAsia="仿宋_GB2312"/>
          <w:sz w:val="32"/>
          <w:szCs w:val="32"/>
        </w:rPr>
        <w:t>2019</w:t>
      </w:r>
      <w:r>
        <w:rPr>
          <w:rFonts w:hint="eastAsia" w:ascii="仿宋_GB2312" w:hAnsi="??" w:eastAsia="仿宋_GB2312"/>
          <w:sz w:val="32"/>
          <w:szCs w:val="32"/>
        </w:rPr>
        <w:t>年度决算数增加（减少）</w:t>
      </w:r>
      <w:r>
        <w:rPr>
          <w:rFonts w:ascii="仿宋_GB2312" w:hAnsi="??" w:eastAsia="仿宋_GB2312"/>
          <w:sz w:val="32"/>
          <w:szCs w:val="32"/>
        </w:rPr>
        <w:t>0</w:t>
      </w:r>
      <w:r>
        <w:rPr>
          <w:rFonts w:hint="eastAsia" w:ascii="仿宋_GB2312" w:hAnsi="??" w:eastAsia="仿宋_GB2312"/>
          <w:sz w:val="32"/>
          <w:szCs w:val="32"/>
        </w:rPr>
        <w:t>万元。年初结转结余</w:t>
      </w:r>
      <w:r>
        <w:rPr>
          <w:rFonts w:ascii="仿宋_GB2312" w:hAnsi="??" w:eastAsia="仿宋_GB2312"/>
          <w:sz w:val="32"/>
          <w:szCs w:val="32"/>
        </w:rPr>
        <w:t>90.55</w:t>
      </w:r>
      <w:r>
        <w:rPr>
          <w:rFonts w:hint="eastAsia" w:ascii="仿宋_GB2312" w:hAnsi="??" w:eastAsia="仿宋_GB2312"/>
          <w:sz w:val="32"/>
          <w:szCs w:val="32"/>
        </w:rPr>
        <w:t>万元，主要是国家、省级下达专项资金，较</w:t>
      </w:r>
      <w:r>
        <w:rPr>
          <w:rFonts w:ascii="仿宋_GB2312" w:hAnsi="??" w:eastAsia="仿宋_GB2312"/>
          <w:sz w:val="32"/>
          <w:szCs w:val="32"/>
        </w:rPr>
        <w:t>2019</w:t>
      </w:r>
      <w:r>
        <w:rPr>
          <w:rFonts w:hint="eastAsia" w:ascii="仿宋_GB2312" w:hAnsi="??" w:eastAsia="仿宋_GB2312"/>
          <w:sz w:val="32"/>
          <w:szCs w:val="32"/>
        </w:rPr>
        <w:t>年度决算数增加</w:t>
      </w:r>
      <w:r>
        <w:rPr>
          <w:rFonts w:ascii="仿宋_GB2312" w:hAnsi="??" w:eastAsia="仿宋_GB2312"/>
          <w:sz w:val="32"/>
          <w:szCs w:val="32"/>
        </w:rPr>
        <w:t>63.7</w:t>
      </w:r>
      <w:r>
        <w:rPr>
          <w:rFonts w:hint="eastAsia" w:ascii="仿宋_GB2312" w:hAnsi="??" w:eastAsia="仿宋_GB2312"/>
          <w:sz w:val="32"/>
          <w:szCs w:val="32"/>
        </w:rPr>
        <w:t>万元，增长</w:t>
      </w:r>
      <w:r>
        <w:rPr>
          <w:rFonts w:ascii="仿宋_GB2312" w:hAnsi="??" w:eastAsia="仿宋_GB2312"/>
          <w:sz w:val="32"/>
          <w:szCs w:val="32"/>
        </w:rPr>
        <w:t>237.24%</w:t>
      </w:r>
      <w:r>
        <w:rPr>
          <w:rFonts w:hint="eastAsia" w:ascii="仿宋_GB2312" w:hAnsi="??" w:eastAsia="仿宋_GB2312"/>
          <w:sz w:val="32"/>
          <w:szCs w:val="32"/>
        </w:rPr>
        <w:t>，主要原因是盘活</w:t>
      </w:r>
      <w:r>
        <w:rPr>
          <w:rFonts w:ascii="仿宋_GB2312" w:hAnsi="??" w:eastAsia="仿宋_GB2312"/>
          <w:sz w:val="32"/>
          <w:szCs w:val="32"/>
        </w:rPr>
        <w:t>2018</w:t>
      </w:r>
      <w:r>
        <w:rPr>
          <w:rFonts w:hint="eastAsia" w:ascii="仿宋_GB2312" w:hAnsi="??" w:eastAsia="仿宋_GB2312"/>
          <w:sz w:val="32"/>
          <w:szCs w:val="32"/>
        </w:rPr>
        <w:t>年</w:t>
      </w:r>
      <w:r>
        <w:rPr>
          <w:rFonts w:hint="eastAsia" w:ascii="仿宋_GB2312" w:hAnsi="??" w:eastAsia="仿宋_GB2312"/>
          <w:sz w:val="32"/>
          <w:szCs w:val="32"/>
          <w:lang w:eastAsia="zh-CN"/>
        </w:rPr>
        <w:t>、</w:t>
      </w:r>
      <w:r>
        <w:rPr>
          <w:rFonts w:ascii="仿宋_GB2312" w:hAnsi="??" w:eastAsia="仿宋_GB2312"/>
          <w:sz w:val="32"/>
          <w:szCs w:val="32"/>
        </w:rPr>
        <w:t>2019</w:t>
      </w:r>
      <w:r>
        <w:rPr>
          <w:rFonts w:hint="eastAsia" w:ascii="仿宋_GB2312" w:hAnsi="??" w:eastAsia="仿宋_GB2312"/>
          <w:sz w:val="32"/>
          <w:szCs w:val="32"/>
        </w:rPr>
        <w:t>年国家</w:t>
      </w:r>
      <w:r>
        <w:rPr>
          <w:rFonts w:hint="eastAsia" w:ascii="仿宋_GB2312" w:hAnsi="??" w:eastAsia="仿宋_GB2312"/>
          <w:sz w:val="32"/>
          <w:szCs w:val="32"/>
          <w:lang w:eastAsia="zh-CN"/>
        </w:rPr>
        <w:t>、</w:t>
      </w:r>
      <w:r>
        <w:rPr>
          <w:rFonts w:hint="eastAsia" w:ascii="仿宋_GB2312" w:hAnsi="??" w:eastAsia="仿宋_GB2312"/>
          <w:sz w:val="32"/>
          <w:szCs w:val="32"/>
        </w:rPr>
        <w:t>省级专项资金使用。结余分配</w:t>
      </w:r>
      <w:r>
        <w:rPr>
          <w:rFonts w:ascii="仿宋_GB2312" w:hAnsi="??" w:eastAsia="仿宋_GB2312"/>
          <w:sz w:val="32"/>
          <w:szCs w:val="32"/>
        </w:rPr>
        <w:t>0</w:t>
      </w:r>
      <w:r>
        <w:rPr>
          <w:rFonts w:hint="eastAsia" w:ascii="仿宋_GB2312" w:hAnsi="??" w:eastAsia="仿宋_GB2312"/>
          <w:sz w:val="32"/>
          <w:szCs w:val="32"/>
        </w:rPr>
        <w:t>万元。年末结转结余</w:t>
      </w:r>
      <w:r>
        <w:rPr>
          <w:rFonts w:ascii="仿宋_GB2312" w:hAnsi="??" w:eastAsia="仿宋_GB2312"/>
          <w:sz w:val="32"/>
          <w:szCs w:val="32"/>
        </w:rPr>
        <w:t>70.43</w:t>
      </w:r>
      <w:r>
        <w:rPr>
          <w:rFonts w:hint="eastAsia" w:ascii="仿宋_GB2312" w:hAnsi="??" w:eastAsia="仿宋_GB2312"/>
          <w:sz w:val="32"/>
          <w:szCs w:val="32"/>
        </w:rPr>
        <w:t>万元，主要是盘活的国家</w:t>
      </w:r>
      <w:r>
        <w:rPr>
          <w:rFonts w:hint="eastAsia" w:ascii="仿宋_GB2312" w:hAnsi="??" w:eastAsia="仿宋_GB2312"/>
          <w:sz w:val="32"/>
          <w:szCs w:val="32"/>
          <w:lang w:eastAsia="zh-CN"/>
        </w:rPr>
        <w:t>、</w:t>
      </w:r>
      <w:r>
        <w:rPr>
          <w:rFonts w:hint="eastAsia" w:ascii="仿宋_GB2312" w:hAnsi="??" w:eastAsia="仿宋_GB2312"/>
          <w:sz w:val="32"/>
          <w:szCs w:val="32"/>
        </w:rPr>
        <w:t>省级专项资金结余。较</w:t>
      </w:r>
      <w:r>
        <w:rPr>
          <w:rFonts w:ascii="仿宋_GB2312" w:hAnsi="??" w:eastAsia="仿宋_GB2312"/>
          <w:sz w:val="32"/>
          <w:szCs w:val="32"/>
        </w:rPr>
        <w:t>2019</w:t>
      </w:r>
      <w:r>
        <w:rPr>
          <w:rFonts w:hint="eastAsia" w:ascii="仿宋_GB2312" w:hAnsi="??" w:eastAsia="仿宋_GB2312"/>
          <w:sz w:val="32"/>
          <w:szCs w:val="32"/>
        </w:rPr>
        <w:t>年度决算数增加</w:t>
      </w:r>
      <w:r>
        <w:rPr>
          <w:rFonts w:ascii="仿宋_GB2312" w:hAnsi="??" w:eastAsia="仿宋_GB2312"/>
          <w:sz w:val="32"/>
          <w:szCs w:val="32"/>
        </w:rPr>
        <w:t>60.28</w:t>
      </w:r>
      <w:r>
        <w:rPr>
          <w:rFonts w:hint="eastAsia" w:ascii="仿宋_GB2312" w:hAnsi="??" w:eastAsia="仿宋_GB2312"/>
          <w:sz w:val="32"/>
          <w:szCs w:val="32"/>
        </w:rPr>
        <w:t>万元，增长</w:t>
      </w:r>
      <w:r>
        <w:rPr>
          <w:rFonts w:ascii="仿宋_GB2312" w:hAnsi="??" w:eastAsia="仿宋_GB2312"/>
          <w:sz w:val="32"/>
          <w:szCs w:val="32"/>
        </w:rPr>
        <w:t>18.15%</w:t>
      </w:r>
      <w:r>
        <w:rPr>
          <w:rFonts w:hint="eastAsia" w:ascii="仿宋_GB2312" w:hAnsi="??" w:eastAsia="仿宋_GB2312"/>
          <w:sz w:val="32"/>
          <w:szCs w:val="32"/>
        </w:rPr>
        <w:t>，主要原因是使用盘活国家</w:t>
      </w:r>
      <w:r>
        <w:rPr>
          <w:rFonts w:hint="eastAsia" w:ascii="仿宋_GB2312" w:hAnsi="??" w:eastAsia="仿宋_GB2312"/>
          <w:sz w:val="32"/>
          <w:szCs w:val="32"/>
          <w:lang w:eastAsia="zh-CN"/>
        </w:rPr>
        <w:t>、</w:t>
      </w:r>
      <w:r>
        <w:rPr>
          <w:rFonts w:hint="eastAsia" w:ascii="仿宋_GB2312" w:hAnsi="??" w:eastAsia="仿宋_GB2312"/>
          <w:sz w:val="32"/>
          <w:szCs w:val="32"/>
        </w:rPr>
        <w:t>省级专项资金。</w:t>
      </w:r>
    </w:p>
    <w:p>
      <w:pPr>
        <w:ind w:firstLine="31680" w:firstLineChars="200"/>
        <w:rPr>
          <w:rFonts w:ascii="仿宋_GB2312" w:hAnsi="??" w:eastAsia="仿宋_GB2312"/>
          <w:sz w:val="32"/>
          <w:szCs w:val="32"/>
        </w:rPr>
      </w:pPr>
      <w:r>
        <w:rPr>
          <w:rFonts w:hint="eastAsia" w:ascii="黑体" w:hAnsi="黑体" w:eastAsia="黑体" w:cs="黑体"/>
          <w:bCs/>
          <w:sz w:val="32"/>
          <w:szCs w:val="32"/>
        </w:rPr>
        <w:t>二、收入决算情况说明</w:t>
      </w:r>
      <w:r>
        <w:rPr>
          <w:rFonts w:ascii="黑体" w:hAnsi="黑体" w:eastAsia="黑体" w:cs="黑体"/>
          <w:bCs/>
          <w:sz w:val="32"/>
          <w:szCs w:val="32"/>
        </w:rPr>
        <w:br w:type="textWrapping"/>
      </w:r>
      <w:r>
        <w:rPr>
          <w:rFonts w:ascii="仿宋_GB2312" w:hAnsi="??" w:eastAsia="仿宋_GB2312"/>
          <w:color w:val="00B050"/>
          <w:sz w:val="32"/>
          <w:szCs w:val="32"/>
        </w:rPr>
        <w:t xml:space="preserve">    </w:t>
      </w:r>
      <w:r>
        <w:rPr>
          <w:rFonts w:hint="eastAsia" w:ascii="仿宋_GB2312" w:hAnsi="??" w:eastAsia="仿宋_GB2312"/>
          <w:sz w:val="32"/>
          <w:szCs w:val="32"/>
        </w:rPr>
        <w:t>本年收入合计</w:t>
      </w:r>
      <w:r>
        <w:rPr>
          <w:rFonts w:ascii="仿宋_GB2312" w:hAnsi="??" w:eastAsia="仿宋_GB2312"/>
          <w:sz w:val="32"/>
          <w:szCs w:val="32"/>
        </w:rPr>
        <w:t>98.08</w:t>
      </w:r>
      <w:r>
        <w:rPr>
          <w:rFonts w:hint="eastAsia" w:ascii="仿宋_GB2312" w:hAnsi="??" w:eastAsia="仿宋_GB2312"/>
          <w:sz w:val="32"/>
          <w:szCs w:val="32"/>
        </w:rPr>
        <w:t>万元，其中：财政拨款收入</w:t>
      </w:r>
      <w:r>
        <w:rPr>
          <w:rFonts w:ascii="仿宋_GB2312" w:hAnsi="??" w:eastAsia="仿宋_GB2312"/>
          <w:sz w:val="32"/>
          <w:szCs w:val="32"/>
        </w:rPr>
        <w:t>98.08</w:t>
      </w:r>
      <w:r>
        <w:rPr>
          <w:rFonts w:hint="eastAsia" w:ascii="仿宋_GB2312" w:hAnsi="??" w:eastAsia="仿宋_GB2312"/>
          <w:sz w:val="32"/>
          <w:szCs w:val="32"/>
        </w:rPr>
        <w:t>万元，占</w:t>
      </w:r>
      <w:r>
        <w:rPr>
          <w:rFonts w:ascii="仿宋_GB2312" w:hAnsi="??" w:eastAsia="仿宋_GB2312"/>
          <w:sz w:val="32"/>
          <w:szCs w:val="32"/>
        </w:rPr>
        <w:t>100%</w:t>
      </w:r>
      <w:r>
        <w:rPr>
          <w:rFonts w:hint="eastAsia" w:ascii="仿宋_GB2312" w:hAnsi="??" w:eastAsia="仿宋_GB2312"/>
          <w:sz w:val="32"/>
          <w:szCs w:val="32"/>
        </w:rPr>
        <w:t>；上级补助收入</w:t>
      </w:r>
      <w:r>
        <w:rPr>
          <w:rFonts w:ascii="仿宋_GB2312" w:hAnsi="??" w:eastAsia="仿宋_GB2312"/>
          <w:sz w:val="32"/>
          <w:szCs w:val="32"/>
        </w:rPr>
        <w:t>0</w:t>
      </w:r>
      <w:r>
        <w:rPr>
          <w:rFonts w:hint="eastAsia" w:ascii="仿宋_GB2312" w:hAnsi="??" w:eastAsia="仿宋_GB2312"/>
          <w:sz w:val="32"/>
          <w:szCs w:val="32"/>
        </w:rPr>
        <w:t>万元；事业收入</w:t>
      </w:r>
      <w:r>
        <w:rPr>
          <w:rFonts w:ascii="仿宋_GB2312" w:hAnsi="??" w:eastAsia="仿宋_GB2312"/>
          <w:sz w:val="32"/>
          <w:szCs w:val="32"/>
        </w:rPr>
        <w:t>0</w:t>
      </w:r>
      <w:r>
        <w:rPr>
          <w:rFonts w:hint="eastAsia" w:ascii="仿宋_GB2312" w:hAnsi="??" w:eastAsia="仿宋_GB2312"/>
          <w:sz w:val="32"/>
          <w:szCs w:val="32"/>
        </w:rPr>
        <w:t>万元；经营收入</w:t>
      </w:r>
      <w:r>
        <w:rPr>
          <w:rFonts w:ascii="仿宋_GB2312" w:hAnsi="??" w:eastAsia="仿宋_GB2312"/>
          <w:sz w:val="32"/>
          <w:szCs w:val="32"/>
        </w:rPr>
        <w:t>0</w:t>
      </w:r>
      <w:r>
        <w:rPr>
          <w:rFonts w:hint="eastAsia" w:ascii="仿宋_GB2312" w:hAnsi="??" w:eastAsia="仿宋_GB2312"/>
          <w:sz w:val="32"/>
          <w:szCs w:val="32"/>
        </w:rPr>
        <w:t>万元；附属单位上缴收入</w:t>
      </w:r>
      <w:r>
        <w:rPr>
          <w:rFonts w:ascii="仿宋_GB2312" w:hAnsi="??" w:eastAsia="仿宋_GB2312"/>
          <w:sz w:val="32"/>
          <w:szCs w:val="32"/>
        </w:rPr>
        <w:t>0</w:t>
      </w:r>
      <w:r>
        <w:rPr>
          <w:rFonts w:hint="eastAsia" w:ascii="仿宋_GB2312" w:hAnsi="??" w:eastAsia="仿宋_GB2312"/>
          <w:sz w:val="32"/>
          <w:szCs w:val="32"/>
        </w:rPr>
        <w:t>万元；其他收入</w:t>
      </w:r>
      <w:r>
        <w:rPr>
          <w:rFonts w:ascii="仿宋_GB2312" w:hAnsi="??" w:eastAsia="仿宋_GB2312"/>
          <w:sz w:val="32"/>
          <w:szCs w:val="32"/>
        </w:rPr>
        <w:t>0</w:t>
      </w:r>
      <w:r>
        <w:rPr>
          <w:rFonts w:hint="eastAsia" w:ascii="仿宋_GB2312" w:hAnsi="??" w:eastAsia="仿宋_GB2312"/>
          <w:sz w:val="32"/>
          <w:szCs w:val="32"/>
        </w:rPr>
        <w:t>万元。</w:t>
      </w:r>
    </w:p>
    <w:p>
      <w:pPr>
        <w:ind w:firstLine="31680"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ind w:firstLine="31680" w:firstLineChars="200"/>
        <w:rPr>
          <w:rFonts w:ascii="仿宋_GB2312" w:hAnsi="??" w:eastAsia="仿宋_GB2312"/>
          <w:sz w:val="32"/>
          <w:szCs w:val="32"/>
        </w:rPr>
      </w:pPr>
      <w:r>
        <w:rPr>
          <w:rFonts w:hint="eastAsia" w:ascii="仿宋_GB2312" w:hAnsi="??" w:eastAsia="仿宋_GB2312"/>
          <w:sz w:val="32"/>
          <w:szCs w:val="32"/>
        </w:rPr>
        <w:t>本年支出合计</w:t>
      </w:r>
      <w:r>
        <w:rPr>
          <w:rFonts w:ascii="仿宋_GB2312" w:hAnsi="??" w:eastAsia="仿宋_GB2312"/>
          <w:sz w:val="32"/>
          <w:szCs w:val="32"/>
        </w:rPr>
        <w:t>118.2</w:t>
      </w:r>
      <w:r>
        <w:rPr>
          <w:rFonts w:hint="eastAsia" w:ascii="仿宋_GB2312" w:hAnsi="??" w:eastAsia="仿宋_GB2312"/>
          <w:sz w:val="32"/>
          <w:szCs w:val="32"/>
        </w:rPr>
        <w:t>万元，其中：基本支出</w:t>
      </w:r>
      <w:r>
        <w:rPr>
          <w:rFonts w:ascii="仿宋_GB2312" w:hAnsi="??" w:eastAsia="仿宋_GB2312"/>
          <w:sz w:val="32"/>
          <w:szCs w:val="32"/>
        </w:rPr>
        <w:t>63.01</w:t>
      </w:r>
      <w:r>
        <w:rPr>
          <w:rFonts w:hint="eastAsia" w:ascii="仿宋_GB2312" w:hAnsi="??" w:eastAsia="仿宋_GB2312"/>
          <w:sz w:val="32"/>
          <w:szCs w:val="32"/>
        </w:rPr>
        <w:t>万元，占</w:t>
      </w:r>
      <w:r>
        <w:rPr>
          <w:rFonts w:ascii="仿宋_GB2312" w:hAnsi="??" w:eastAsia="仿宋_GB2312"/>
          <w:sz w:val="32"/>
          <w:szCs w:val="32"/>
        </w:rPr>
        <w:t>53%</w:t>
      </w:r>
      <w:r>
        <w:rPr>
          <w:rFonts w:hint="eastAsia" w:ascii="仿宋_GB2312" w:hAnsi="??" w:eastAsia="仿宋_GB2312"/>
          <w:sz w:val="32"/>
          <w:szCs w:val="32"/>
        </w:rPr>
        <w:t>；项目支出</w:t>
      </w:r>
      <w:r>
        <w:rPr>
          <w:rFonts w:ascii="仿宋_GB2312" w:hAnsi="??" w:eastAsia="仿宋_GB2312"/>
          <w:sz w:val="32"/>
          <w:szCs w:val="32"/>
        </w:rPr>
        <w:t>55.19</w:t>
      </w:r>
      <w:r>
        <w:rPr>
          <w:rFonts w:hint="eastAsia" w:ascii="仿宋_GB2312" w:hAnsi="??" w:eastAsia="仿宋_GB2312"/>
          <w:sz w:val="32"/>
          <w:szCs w:val="32"/>
        </w:rPr>
        <w:t>万元，占</w:t>
      </w:r>
      <w:r>
        <w:rPr>
          <w:rFonts w:ascii="仿宋_GB2312" w:hAnsi="??" w:eastAsia="仿宋_GB2312"/>
          <w:sz w:val="32"/>
          <w:szCs w:val="32"/>
        </w:rPr>
        <w:t>47%</w:t>
      </w:r>
      <w:r>
        <w:rPr>
          <w:rFonts w:hint="eastAsia" w:ascii="仿宋_GB2312" w:hAnsi="??" w:eastAsia="仿宋_GB2312"/>
          <w:sz w:val="32"/>
          <w:szCs w:val="32"/>
        </w:rPr>
        <w:t>；上缴上级支出</w:t>
      </w:r>
      <w:r>
        <w:rPr>
          <w:rFonts w:ascii="仿宋_GB2312" w:hAnsi="??" w:eastAsia="仿宋_GB2312"/>
          <w:sz w:val="32"/>
          <w:szCs w:val="32"/>
        </w:rPr>
        <w:t>0</w:t>
      </w:r>
      <w:r>
        <w:rPr>
          <w:rFonts w:hint="eastAsia" w:ascii="仿宋_GB2312" w:hAnsi="??" w:eastAsia="仿宋_GB2312"/>
          <w:sz w:val="32"/>
          <w:szCs w:val="32"/>
        </w:rPr>
        <w:t>万元；经营支出</w:t>
      </w:r>
      <w:r>
        <w:rPr>
          <w:rFonts w:ascii="仿宋_GB2312" w:hAnsi="??" w:eastAsia="仿宋_GB2312"/>
          <w:sz w:val="32"/>
          <w:szCs w:val="32"/>
        </w:rPr>
        <w:t>0</w:t>
      </w:r>
      <w:r>
        <w:rPr>
          <w:rFonts w:hint="eastAsia" w:ascii="仿宋_GB2312" w:hAnsi="??" w:eastAsia="仿宋_GB2312"/>
          <w:sz w:val="32"/>
          <w:szCs w:val="32"/>
        </w:rPr>
        <w:t>万元；对附属单位补助支出</w:t>
      </w:r>
      <w:r>
        <w:rPr>
          <w:rFonts w:ascii="仿宋_GB2312" w:hAnsi="??" w:eastAsia="仿宋_GB2312"/>
          <w:sz w:val="32"/>
          <w:szCs w:val="32"/>
        </w:rPr>
        <w:t>0</w:t>
      </w:r>
      <w:r>
        <w:rPr>
          <w:rFonts w:hint="eastAsia" w:ascii="仿宋_GB2312" w:hAnsi="??" w:eastAsia="仿宋_GB2312"/>
          <w:sz w:val="32"/>
          <w:szCs w:val="32"/>
        </w:rPr>
        <w:t>万元。</w:t>
      </w:r>
    </w:p>
    <w:p>
      <w:pPr>
        <w:ind w:firstLine="31680"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年度财政拨款收入、支出总计</w:t>
      </w:r>
      <w:r>
        <w:rPr>
          <w:rFonts w:ascii="仿宋_GB2312" w:hAnsi="??" w:eastAsia="仿宋_GB2312"/>
          <w:sz w:val="32"/>
          <w:szCs w:val="32"/>
        </w:rPr>
        <w:t>188.48</w:t>
      </w:r>
      <w:r>
        <w:rPr>
          <w:rFonts w:hint="eastAsia" w:ascii="仿宋_GB2312" w:hAnsi="??" w:eastAsia="仿宋_GB2312"/>
          <w:sz w:val="32"/>
          <w:szCs w:val="32"/>
        </w:rPr>
        <w:t>万元。与</w:t>
      </w:r>
      <w:r>
        <w:rPr>
          <w:rFonts w:ascii="仿宋_GB2312" w:hAnsi="??" w:eastAsia="仿宋_GB2312"/>
          <w:sz w:val="32"/>
          <w:szCs w:val="32"/>
        </w:rPr>
        <w:t>2019</w:t>
      </w:r>
      <w:r>
        <w:rPr>
          <w:rFonts w:hint="eastAsia" w:ascii="仿宋_GB2312" w:hAnsi="??" w:eastAsia="仿宋_GB2312"/>
          <w:sz w:val="32"/>
          <w:szCs w:val="32"/>
        </w:rPr>
        <w:t>年度相比，财政拨款收入、支出总计各增加</w:t>
      </w:r>
      <w:r>
        <w:rPr>
          <w:rFonts w:ascii="仿宋_GB2312" w:hAnsi="??" w:eastAsia="仿宋_GB2312"/>
          <w:sz w:val="32"/>
          <w:szCs w:val="32"/>
        </w:rPr>
        <w:t>35.13</w:t>
      </w:r>
      <w:r>
        <w:rPr>
          <w:rFonts w:hint="eastAsia" w:ascii="仿宋_GB2312" w:hAnsi="??" w:eastAsia="仿宋_GB2312"/>
          <w:sz w:val="32"/>
          <w:szCs w:val="32"/>
        </w:rPr>
        <w:t>万元，增长</w:t>
      </w:r>
      <w:r>
        <w:rPr>
          <w:rFonts w:ascii="仿宋_GB2312" w:hAnsi="??" w:eastAsia="仿宋_GB2312"/>
          <w:sz w:val="32"/>
          <w:szCs w:val="32"/>
        </w:rPr>
        <w:t>22.9%</w:t>
      </w:r>
      <w:r>
        <w:rPr>
          <w:rFonts w:hint="eastAsia" w:ascii="仿宋_GB2312" w:hAnsi="??" w:eastAsia="仿宋_GB2312"/>
          <w:sz w:val="32"/>
          <w:szCs w:val="32"/>
        </w:rPr>
        <w:t>。主要原因是盘活</w:t>
      </w:r>
      <w:r>
        <w:rPr>
          <w:rFonts w:ascii="仿宋_GB2312" w:hAnsi="??" w:eastAsia="仿宋_GB2312"/>
          <w:sz w:val="32"/>
          <w:szCs w:val="32"/>
        </w:rPr>
        <w:t>2018</w:t>
      </w:r>
      <w:r>
        <w:rPr>
          <w:rFonts w:hint="eastAsia" w:ascii="仿宋_GB2312" w:hAnsi="??" w:eastAsia="仿宋_GB2312"/>
          <w:sz w:val="32"/>
          <w:szCs w:val="32"/>
        </w:rPr>
        <w:t>年</w:t>
      </w:r>
      <w:r>
        <w:rPr>
          <w:rFonts w:hint="eastAsia" w:ascii="仿宋_GB2312" w:hAnsi="??" w:eastAsia="仿宋_GB2312"/>
          <w:sz w:val="32"/>
          <w:szCs w:val="32"/>
          <w:lang w:eastAsia="zh-CN"/>
        </w:rPr>
        <w:t>、</w:t>
      </w:r>
      <w:r>
        <w:rPr>
          <w:rFonts w:ascii="仿宋_GB2312" w:hAnsi="??" w:eastAsia="仿宋_GB2312"/>
          <w:sz w:val="32"/>
          <w:szCs w:val="32"/>
        </w:rPr>
        <w:t>2019</w:t>
      </w:r>
      <w:r>
        <w:rPr>
          <w:rFonts w:hint="eastAsia" w:ascii="仿宋_GB2312" w:hAnsi="??" w:eastAsia="仿宋_GB2312"/>
          <w:sz w:val="32"/>
          <w:szCs w:val="32"/>
        </w:rPr>
        <w:t>年国家</w:t>
      </w:r>
      <w:r>
        <w:rPr>
          <w:rFonts w:hint="eastAsia" w:ascii="仿宋_GB2312" w:hAnsi="??" w:eastAsia="仿宋_GB2312"/>
          <w:sz w:val="32"/>
          <w:szCs w:val="32"/>
          <w:lang w:eastAsia="zh-CN"/>
        </w:rPr>
        <w:t>、</w:t>
      </w:r>
      <w:r>
        <w:rPr>
          <w:rFonts w:hint="eastAsia" w:ascii="仿宋_GB2312" w:hAnsi="??" w:eastAsia="仿宋_GB2312"/>
          <w:sz w:val="32"/>
          <w:szCs w:val="32"/>
        </w:rPr>
        <w:t>省级专项资金使用。</w:t>
      </w:r>
    </w:p>
    <w:p>
      <w:pPr>
        <w:ind w:firstLine="31680" w:firstLineChars="200"/>
        <w:rPr>
          <w:rFonts w:ascii="仿宋_GB2312" w:hAnsi="??" w:eastAsia="仿宋_GB2312"/>
          <w:sz w:val="32"/>
          <w:szCs w:val="32"/>
        </w:rPr>
      </w:pPr>
      <w:r>
        <w:rPr>
          <w:rFonts w:hint="eastAsia" w:ascii="仿宋_GB2312" w:hAnsi="??" w:eastAsia="仿宋_GB2312"/>
          <w:sz w:val="32"/>
          <w:szCs w:val="32"/>
        </w:rPr>
        <w:t>财政拨款年初结转结余</w:t>
      </w:r>
      <w:r>
        <w:rPr>
          <w:rFonts w:ascii="仿宋_GB2312" w:hAnsi="??" w:eastAsia="仿宋_GB2312"/>
          <w:sz w:val="32"/>
          <w:szCs w:val="32"/>
        </w:rPr>
        <w:t>90.4</w:t>
      </w:r>
      <w:r>
        <w:rPr>
          <w:rFonts w:hint="eastAsia" w:ascii="仿宋_GB2312" w:hAnsi="??" w:eastAsia="仿宋_GB2312"/>
          <w:sz w:val="32"/>
          <w:szCs w:val="32"/>
        </w:rPr>
        <w:t>万元，主要是盘活的国家</w:t>
      </w:r>
      <w:r>
        <w:rPr>
          <w:rFonts w:hint="eastAsia" w:ascii="仿宋_GB2312" w:hAnsi="??" w:eastAsia="仿宋_GB2312"/>
          <w:sz w:val="32"/>
          <w:szCs w:val="32"/>
          <w:lang w:eastAsia="zh-CN"/>
        </w:rPr>
        <w:t>、</w:t>
      </w:r>
      <w:r>
        <w:rPr>
          <w:rFonts w:hint="eastAsia" w:ascii="仿宋_GB2312" w:hAnsi="??" w:eastAsia="仿宋_GB2312"/>
          <w:sz w:val="32"/>
          <w:szCs w:val="32"/>
        </w:rPr>
        <w:t>省级专项资金。较</w:t>
      </w:r>
      <w:r>
        <w:rPr>
          <w:rFonts w:ascii="仿宋_GB2312" w:hAnsi="??" w:eastAsia="仿宋_GB2312"/>
          <w:sz w:val="32"/>
          <w:szCs w:val="32"/>
        </w:rPr>
        <w:t>2019</w:t>
      </w:r>
      <w:r>
        <w:rPr>
          <w:rFonts w:hint="eastAsia" w:ascii="仿宋_GB2312" w:hAnsi="??" w:eastAsia="仿宋_GB2312"/>
          <w:sz w:val="32"/>
          <w:szCs w:val="32"/>
        </w:rPr>
        <w:t>年度决算数增加</w:t>
      </w:r>
      <w:r>
        <w:rPr>
          <w:rFonts w:ascii="仿宋_GB2312" w:hAnsi="??" w:eastAsia="仿宋_GB2312"/>
          <w:sz w:val="32"/>
          <w:szCs w:val="32"/>
        </w:rPr>
        <w:t>69.85</w:t>
      </w:r>
      <w:r>
        <w:rPr>
          <w:rFonts w:hint="eastAsia" w:ascii="仿宋_GB2312" w:hAnsi="??" w:eastAsia="仿宋_GB2312"/>
          <w:sz w:val="32"/>
          <w:szCs w:val="32"/>
        </w:rPr>
        <w:t>万元，增长</w:t>
      </w:r>
      <w:r>
        <w:rPr>
          <w:rFonts w:ascii="仿宋_GB2312" w:hAnsi="??" w:eastAsia="仿宋_GB2312"/>
          <w:sz w:val="32"/>
          <w:szCs w:val="32"/>
        </w:rPr>
        <w:t>339.9%</w:t>
      </w:r>
      <w:r>
        <w:rPr>
          <w:rFonts w:hint="eastAsia" w:ascii="仿宋_GB2312" w:hAnsi="??" w:eastAsia="仿宋_GB2312"/>
          <w:sz w:val="32"/>
          <w:szCs w:val="32"/>
        </w:rPr>
        <w:t>，主要原因是使用国家</w:t>
      </w:r>
      <w:r>
        <w:rPr>
          <w:rFonts w:hint="eastAsia" w:ascii="仿宋_GB2312" w:hAnsi="??" w:eastAsia="仿宋_GB2312"/>
          <w:sz w:val="32"/>
          <w:szCs w:val="32"/>
          <w:lang w:eastAsia="zh-CN"/>
        </w:rPr>
        <w:t>、</w:t>
      </w:r>
      <w:r>
        <w:rPr>
          <w:rFonts w:hint="eastAsia" w:ascii="仿宋_GB2312" w:hAnsi="??" w:eastAsia="仿宋_GB2312"/>
          <w:sz w:val="32"/>
          <w:szCs w:val="32"/>
        </w:rPr>
        <w:t>省级专项资金项目</w:t>
      </w:r>
      <w:r>
        <w:rPr>
          <w:rFonts w:hint="eastAsia" w:ascii="仿宋_GB2312" w:hAnsi="??" w:eastAsia="仿宋_GB2312"/>
          <w:sz w:val="32"/>
          <w:szCs w:val="32"/>
          <w:lang w:eastAsia="zh-CN"/>
        </w:rPr>
        <w:t>跨</w:t>
      </w:r>
      <w:r>
        <w:rPr>
          <w:rFonts w:hint="eastAsia" w:ascii="仿宋_GB2312" w:hAnsi="??" w:eastAsia="仿宋_GB2312"/>
          <w:sz w:val="32"/>
          <w:szCs w:val="32"/>
        </w:rPr>
        <w:t>年推进。</w:t>
      </w:r>
    </w:p>
    <w:p>
      <w:pPr>
        <w:ind w:firstLine="31680" w:firstLineChars="200"/>
        <w:rPr>
          <w:rFonts w:ascii="仿宋_GB2312" w:hAnsi="??" w:eastAsia="仿宋_GB2312"/>
          <w:sz w:val="32"/>
          <w:szCs w:val="32"/>
        </w:rPr>
      </w:pPr>
      <w:r>
        <w:rPr>
          <w:rFonts w:hint="eastAsia" w:ascii="仿宋_GB2312" w:hAnsi="??" w:eastAsia="仿宋_GB2312"/>
          <w:sz w:val="32"/>
          <w:szCs w:val="32"/>
        </w:rPr>
        <w:t>财政拨款年末结转结余</w:t>
      </w:r>
      <w:r>
        <w:rPr>
          <w:rFonts w:ascii="仿宋_GB2312" w:hAnsi="??" w:eastAsia="仿宋_GB2312"/>
          <w:sz w:val="32"/>
          <w:szCs w:val="32"/>
        </w:rPr>
        <w:t>70.41</w:t>
      </w:r>
      <w:r>
        <w:rPr>
          <w:rFonts w:hint="eastAsia" w:ascii="仿宋_GB2312" w:hAnsi="??" w:eastAsia="仿宋_GB2312"/>
          <w:sz w:val="32"/>
          <w:szCs w:val="32"/>
        </w:rPr>
        <w:t>万元，主要是国家</w:t>
      </w:r>
      <w:r>
        <w:rPr>
          <w:rFonts w:hint="eastAsia" w:ascii="仿宋_GB2312" w:hAnsi="??" w:eastAsia="仿宋_GB2312"/>
          <w:sz w:val="32"/>
          <w:szCs w:val="32"/>
          <w:lang w:eastAsia="zh-CN"/>
        </w:rPr>
        <w:t>、</w:t>
      </w:r>
      <w:r>
        <w:rPr>
          <w:rFonts w:hint="eastAsia" w:ascii="仿宋_GB2312" w:hAnsi="??" w:eastAsia="仿宋_GB2312"/>
          <w:sz w:val="32"/>
          <w:szCs w:val="32"/>
        </w:rPr>
        <w:t>省级专项资金，较</w:t>
      </w:r>
      <w:r>
        <w:rPr>
          <w:rFonts w:ascii="仿宋_GB2312" w:hAnsi="??" w:eastAsia="仿宋_GB2312"/>
          <w:sz w:val="32"/>
          <w:szCs w:val="32"/>
        </w:rPr>
        <w:t>2019</w:t>
      </w:r>
      <w:r>
        <w:rPr>
          <w:rFonts w:hint="eastAsia" w:ascii="仿宋_GB2312" w:hAnsi="??" w:eastAsia="仿宋_GB2312"/>
          <w:sz w:val="32"/>
          <w:szCs w:val="32"/>
        </w:rPr>
        <w:t>年度年末决算数增加</w:t>
      </w:r>
      <w:r>
        <w:rPr>
          <w:rFonts w:ascii="仿宋_GB2312" w:hAnsi="??" w:eastAsia="仿宋_GB2312"/>
          <w:sz w:val="32"/>
          <w:szCs w:val="32"/>
        </w:rPr>
        <w:t>60.41</w:t>
      </w:r>
      <w:r>
        <w:rPr>
          <w:rFonts w:hint="eastAsia" w:ascii="仿宋_GB2312" w:hAnsi="??" w:eastAsia="仿宋_GB2312"/>
          <w:sz w:val="32"/>
          <w:szCs w:val="32"/>
        </w:rPr>
        <w:t>万元，增长</w:t>
      </w:r>
      <w:r>
        <w:rPr>
          <w:rFonts w:ascii="仿宋_GB2312" w:hAnsi="??" w:eastAsia="仿宋_GB2312"/>
          <w:sz w:val="32"/>
          <w:szCs w:val="32"/>
        </w:rPr>
        <w:t>604.1%</w:t>
      </w:r>
      <w:r>
        <w:rPr>
          <w:rFonts w:hint="eastAsia" w:ascii="仿宋_GB2312" w:hAnsi="??" w:eastAsia="仿宋_GB2312"/>
          <w:sz w:val="32"/>
          <w:szCs w:val="32"/>
        </w:rPr>
        <w:t>，主要原因是项目</w:t>
      </w:r>
      <w:r>
        <w:rPr>
          <w:rFonts w:hint="eastAsia" w:ascii="仿宋_GB2312" w:hAnsi="??" w:eastAsia="仿宋_GB2312"/>
          <w:sz w:val="32"/>
          <w:szCs w:val="32"/>
          <w:lang w:eastAsia="zh-CN"/>
        </w:rPr>
        <w:t>跨年</w:t>
      </w:r>
      <w:r>
        <w:rPr>
          <w:rFonts w:hint="eastAsia" w:ascii="仿宋_GB2312" w:hAnsi="??" w:eastAsia="仿宋_GB2312"/>
          <w:sz w:val="32"/>
          <w:szCs w:val="32"/>
        </w:rPr>
        <w:t>推进。</w:t>
      </w:r>
    </w:p>
    <w:p>
      <w:pPr>
        <w:ind w:firstLine="31680"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ind w:firstLine="31680" w:firstLineChars="200"/>
        <w:rPr>
          <w:rFonts w:ascii="楷体" w:hAnsi="楷体" w:eastAsia="楷体" w:cs="楷体"/>
          <w:sz w:val="32"/>
          <w:szCs w:val="32"/>
        </w:rPr>
      </w:pPr>
      <w:bookmarkStart w:id="79" w:name="_Toc17398_WPSOffice_Level2"/>
      <w:bookmarkStart w:id="80" w:name="_Toc13694_WPSOffice_Level2"/>
      <w:bookmarkStart w:id="81" w:name="_Toc21737_WPSOffice_Level2"/>
      <w:bookmarkStart w:id="82" w:name="_Toc23005_WPSOffice_Level2"/>
      <w:bookmarkStart w:id="83" w:name="_Toc19665_WPSOffice_Level2"/>
      <w:bookmarkStart w:id="84" w:name="_Toc9989_WPSOffice_Level2"/>
      <w:r>
        <w:rPr>
          <w:rFonts w:hint="eastAsia" w:ascii="楷体" w:hAnsi="楷体" w:eastAsia="楷体" w:cs="楷体"/>
          <w:sz w:val="32"/>
          <w:szCs w:val="32"/>
        </w:rPr>
        <w:t>（一）一般公共预算财政拨款支出决算总体情况</w:t>
      </w:r>
      <w:bookmarkEnd w:id="79"/>
      <w:bookmarkEnd w:id="80"/>
      <w:r>
        <w:rPr>
          <w:rFonts w:hint="eastAsia" w:ascii="楷体" w:hAnsi="楷体" w:eastAsia="楷体" w:cs="楷体"/>
          <w:sz w:val="32"/>
          <w:szCs w:val="32"/>
        </w:rPr>
        <w:t>。</w:t>
      </w:r>
      <w:bookmarkEnd w:id="81"/>
      <w:bookmarkEnd w:id="82"/>
      <w:bookmarkEnd w:id="83"/>
      <w:bookmarkEnd w:id="84"/>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年度一般公共预算财政拨款支出</w:t>
      </w:r>
      <w:r>
        <w:rPr>
          <w:rFonts w:ascii="仿宋_GB2312" w:hAnsi="??" w:eastAsia="仿宋_GB2312"/>
          <w:sz w:val="32"/>
          <w:szCs w:val="32"/>
        </w:rPr>
        <w:t>118.07</w:t>
      </w:r>
      <w:r>
        <w:rPr>
          <w:rFonts w:hint="eastAsia" w:ascii="仿宋_GB2312" w:hAnsi="??" w:eastAsia="仿宋_GB2312"/>
          <w:sz w:val="32"/>
          <w:szCs w:val="32"/>
        </w:rPr>
        <w:t>万元，占本年支出合计的</w:t>
      </w:r>
      <w:r>
        <w:rPr>
          <w:rFonts w:ascii="仿宋_GB2312" w:hAnsi="??" w:eastAsia="仿宋_GB2312"/>
          <w:sz w:val="32"/>
          <w:szCs w:val="32"/>
        </w:rPr>
        <w:t>100%</w:t>
      </w:r>
      <w:r>
        <w:rPr>
          <w:rFonts w:hint="eastAsia" w:ascii="仿宋_GB2312" w:hAnsi="??" w:eastAsia="仿宋_GB2312"/>
          <w:sz w:val="32"/>
          <w:szCs w:val="32"/>
        </w:rPr>
        <w:t>。与</w:t>
      </w:r>
      <w:r>
        <w:rPr>
          <w:rFonts w:ascii="仿宋_GB2312" w:hAnsi="??" w:eastAsia="仿宋_GB2312"/>
          <w:sz w:val="32"/>
          <w:szCs w:val="32"/>
        </w:rPr>
        <w:t>2019</w:t>
      </w:r>
      <w:r>
        <w:rPr>
          <w:rFonts w:hint="eastAsia" w:ascii="仿宋_GB2312" w:hAnsi="??" w:eastAsia="仿宋_GB2312"/>
          <w:sz w:val="32"/>
          <w:szCs w:val="32"/>
        </w:rPr>
        <w:t>年度相比，一般公共预算财政拨款支出减少</w:t>
      </w:r>
      <w:r>
        <w:rPr>
          <w:rFonts w:ascii="仿宋_GB2312" w:hAnsi="??" w:eastAsia="仿宋_GB2312"/>
          <w:sz w:val="32"/>
          <w:szCs w:val="32"/>
        </w:rPr>
        <w:t>25.28</w:t>
      </w:r>
      <w:r>
        <w:rPr>
          <w:rFonts w:hint="eastAsia" w:ascii="仿宋_GB2312" w:hAnsi="??" w:eastAsia="仿宋_GB2312"/>
          <w:sz w:val="32"/>
          <w:szCs w:val="32"/>
        </w:rPr>
        <w:t>万元，减少</w:t>
      </w:r>
      <w:r>
        <w:rPr>
          <w:rFonts w:ascii="仿宋_GB2312" w:hAnsi="??" w:eastAsia="仿宋_GB2312"/>
          <w:sz w:val="32"/>
          <w:szCs w:val="32"/>
        </w:rPr>
        <w:t>17.6%</w:t>
      </w:r>
      <w:r>
        <w:rPr>
          <w:rFonts w:hint="eastAsia" w:ascii="仿宋_GB2312" w:hAnsi="??" w:eastAsia="仿宋_GB2312"/>
          <w:sz w:val="32"/>
          <w:szCs w:val="32"/>
        </w:rPr>
        <w:t>，主要原因是人员退休，基本支出减少。</w:t>
      </w:r>
    </w:p>
    <w:p>
      <w:pPr>
        <w:ind w:firstLine="31680" w:firstLineChars="200"/>
        <w:rPr>
          <w:rFonts w:ascii="楷体" w:hAnsi="楷体" w:eastAsia="楷体" w:cs="楷体"/>
          <w:sz w:val="32"/>
          <w:szCs w:val="32"/>
        </w:rPr>
      </w:pPr>
      <w:bookmarkStart w:id="85" w:name="_Toc18793_WPSOffice_Level2"/>
      <w:bookmarkStart w:id="86" w:name="_Toc2711_WPSOffice_Level2"/>
      <w:bookmarkStart w:id="87" w:name="_Toc19075_WPSOffice_Level2"/>
      <w:bookmarkStart w:id="88" w:name="_Toc27767_WPSOffice_Level2"/>
      <w:bookmarkStart w:id="89" w:name="_Toc23864_WPSOffice_Level2"/>
      <w:bookmarkStart w:id="90" w:name="_Toc19535_WPSOffice_Level2"/>
      <w:r>
        <w:rPr>
          <w:rFonts w:hint="eastAsia" w:ascii="楷体" w:hAnsi="楷体" w:eastAsia="楷体" w:cs="楷体"/>
          <w:sz w:val="32"/>
          <w:szCs w:val="32"/>
        </w:rPr>
        <w:t>（二）一般公共预算财政拨款支出决算结构情况</w:t>
      </w:r>
      <w:bookmarkEnd w:id="85"/>
      <w:bookmarkEnd w:id="86"/>
      <w:r>
        <w:rPr>
          <w:rFonts w:hint="eastAsia" w:ascii="楷体" w:hAnsi="楷体" w:eastAsia="楷体" w:cs="楷体"/>
          <w:sz w:val="32"/>
          <w:szCs w:val="32"/>
        </w:rPr>
        <w:t>。</w:t>
      </w:r>
      <w:bookmarkEnd w:id="87"/>
      <w:bookmarkEnd w:id="88"/>
      <w:bookmarkEnd w:id="89"/>
      <w:bookmarkEnd w:id="90"/>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年度一般公共预算财政拨款支出</w:t>
      </w:r>
      <w:r>
        <w:rPr>
          <w:rFonts w:ascii="仿宋_GB2312" w:hAnsi="??" w:eastAsia="仿宋_GB2312"/>
          <w:sz w:val="32"/>
          <w:szCs w:val="32"/>
        </w:rPr>
        <w:t>118.07</w:t>
      </w:r>
      <w:r>
        <w:rPr>
          <w:rFonts w:hint="eastAsia" w:ascii="仿宋_GB2312" w:hAnsi="??" w:eastAsia="仿宋_GB2312"/>
          <w:sz w:val="32"/>
          <w:szCs w:val="32"/>
        </w:rPr>
        <w:t>万元，主要用于以下方面：</w:t>
      </w:r>
      <w:r>
        <w:rPr>
          <w:rFonts w:hint="eastAsia" w:ascii="仿宋_GB2312" w:hAnsi="??" w:eastAsia="仿宋_GB2312"/>
          <w:b/>
          <w:sz w:val="32"/>
          <w:szCs w:val="32"/>
        </w:rPr>
        <w:t>文化旅游体育与传媒支出（类）文化和旅游（款）其他文化和旅游支出（项）</w:t>
      </w:r>
      <w:r>
        <w:rPr>
          <w:rFonts w:hint="eastAsia" w:ascii="仿宋_GB2312" w:hAnsi="??" w:eastAsia="仿宋_GB2312"/>
          <w:bCs/>
          <w:sz w:val="32"/>
          <w:szCs w:val="32"/>
        </w:rPr>
        <w:t>支出</w:t>
      </w:r>
      <w:r>
        <w:rPr>
          <w:rFonts w:ascii="仿宋_GB2312" w:hAnsi="??" w:eastAsia="仿宋_GB2312"/>
          <w:sz w:val="32"/>
          <w:szCs w:val="32"/>
        </w:rPr>
        <w:t>10</w:t>
      </w:r>
      <w:r>
        <w:rPr>
          <w:rFonts w:hint="eastAsia" w:ascii="仿宋_GB2312" w:hAnsi="??" w:eastAsia="仿宋_GB2312"/>
          <w:sz w:val="32"/>
          <w:szCs w:val="32"/>
        </w:rPr>
        <w:t>万元，占</w:t>
      </w:r>
      <w:r>
        <w:rPr>
          <w:rFonts w:ascii="仿宋_GB2312" w:hAnsi="??" w:eastAsia="仿宋_GB2312"/>
          <w:sz w:val="32"/>
          <w:szCs w:val="32"/>
        </w:rPr>
        <w:t>8.46%</w:t>
      </w:r>
      <w:r>
        <w:rPr>
          <w:rFonts w:hint="eastAsia" w:ascii="仿宋_GB2312" w:hAnsi="??" w:eastAsia="仿宋_GB2312"/>
          <w:sz w:val="32"/>
          <w:szCs w:val="32"/>
        </w:rPr>
        <w:t>；</w:t>
      </w:r>
      <w:r>
        <w:rPr>
          <w:rFonts w:hint="eastAsia" w:ascii="仿宋_GB2312" w:hAnsi="??" w:eastAsia="仿宋_GB2312"/>
          <w:b/>
          <w:sz w:val="32"/>
          <w:szCs w:val="32"/>
        </w:rPr>
        <w:t>文化旅游体育与传媒支出（类）文物（款）博物馆（项）支出</w:t>
      </w:r>
      <w:r>
        <w:rPr>
          <w:rFonts w:ascii="仿宋_GB2312" w:hAnsi="??" w:eastAsia="仿宋_GB2312"/>
          <w:b/>
          <w:sz w:val="32"/>
          <w:szCs w:val="32"/>
        </w:rPr>
        <w:t>90.83,</w:t>
      </w:r>
      <w:r>
        <w:rPr>
          <w:rFonts w:ascii="仿宋_GB2312" w:hAnsi="??" w:eastAsia="仿宋_GB2312"/>
          <w:sz w:val="32"/>
          <w:szCs w:val="32"/>
        </w:rPr>
        <w:t xml:space="preserve"> </w:t>
      </w:r>
      <w:r>
        <w:rPr>
          <w:rFonts w:hint="eastAsia" w:ascii="仿宋_GB2312" w:hAnsi="??" w:eastAsia="仿宋_GB2312"/>
          <w:sz w:val="32"/>
          <w:szCs w:val="32"/>
        </w:rPr>
        <w:t>占</w:t>
      </w:r>
      <w:r>
        <w:rPr>
          <w:rFonts w:ascii="仿宋_GB2312" w:hAnsi="??" w:eastAsia="仿宋_GB2312"/>
          <w:sz w:val="32"/>
          <w:szCs w:val="32"/>
        </w:rPr>
        <w:t>76.92%</w:t>
      </w:r>
      <w:r>
        <w:rPr>
          <w:rFonts w:hint="eastAsia" w:ascii="仿宋_GB2312" w:hAnsi="??" w:eastAsia="仿宋_GB2312"/>
          <w:sz w:val="32"/>
          <w:szCs w:val="32"/>
        </w:rPr>
        <w:t>。</w:t>
      </w:r>
      <w:r>
        <w:rPr>
          <w:rFonts w:hint="eastAsia" w:ascii="仿宋_GB2312" w:hAnsi="??" w:eastAsia="仿宋_GB2312"/>
          <w:b/>
          <w:sz w:val="32"/>
          <w:szCs w:val="32"/>
        </w:rPr>
        <w:t>社会保障和就业支出（类）行政事业单位养老支出（款）机关事业单位养老保险缴费支出（项）</w:t>
      </w:r>
      <w:r>
        <w:rPr>
          <w:rFonts w:hint="eastAsia" w:ascii="仿宋_GB2312" w:hAnsi="??" w:eastAsia="仿宋_GB2312"/>
          <w:sz w:val="32"/>
          <w:szCs w:val="32"/>
        </w:rPr>
        <w:t>支出</w:t>
      </w:r>
      <w:r>
        <w:rPr>
          <w:rFonts w:ascii="仿宋_GB2312" w:hAnsi="??" w:eastAsia="仿宋_GB2312"/>
          <w:sz w:val="32"/>
          <w:szCs w:val="32"/>
        </w:rPr>
        <w:t>4.36</w:t>
      </w:r>
      <w:r>
        <w:rPr>
          <w:rFonts w:hint="eastAsia" w:ascii="仿宋_GB2312" w:hAnsi="??" w:eastAsia="仿宋_GB2312"/>
          <w:sz w:val="32"/>
          <w:szCs w:val="32"/>
        </w:rPr>
        <w:t>万元，占</w:t>
      </w:r>
      <w:r>
        <w:rPr>
          <w:rFonts w:ascii="仿宋_GB2312" w:hAnsi="??" w:eastAsia="仿宋_GB2312"/>
          <w:sz w:val="32"/>
          <w:szCs w:val="32"/>
        </w:rPr>
        <w:t>3.7%</w:t>
      </w:r>
      <w:r>
        <w:rPr>
          <w:rFonts w:hint="eastAsia" w:ascii="仿宋_GB2312" w:hAnsi="??" w:eastAsia="仿宋_GB2312"/>
          <w:sz w:val="32"/>
          <w:szCs w:val="32"/>
        </w:rPr>
        <w:t>；</w:t>
      </w:r>
      <w:r>
        <w:rPr>
          <w:rFonts w:hint="eastAsia" w:ascii="仿宋_GB2312" w:hAnsi="??" w:eastAsia="仿宋_GB2312"/>
          <w:b/>
          <w:bCs/>
          <w:sz w:val="32"/>
          <w:szCs w:val="32"/>
        </w:rPr>
        <w:t>卫生健康支出（类）行政事业单位医疗（款）事业单位医疗（项）</w:t>
      </w:r>
      <w:r>
        <w:rPr>
          <w:rFonts w:hint="eastAsia" w:ascii="仿宋_GB2312" w:hAnsi="??" w:eastAsia="仿宋_GB2312"/>
          <w:sz w:val="32"/>
          <w:szCs w:val="32"/>
        </w:rPr>
        <w:t>支出</w:t>
      </w:r>
      <w:r>
        <w:rPr>
          <w:rFonts w:ascii="仿宋_GB2312" w:hAnsi="??" w:eastAsia="仿宋_GB2312"/>
          <w:sz w:val="32"/>
          <w:szCs w:val="32"/>
        </w:rPr>
        <w:t>2.22</w:t>
      </w:r>
      <w:r>
        <w:rPr>
          <w:rFonts w:hint="eastAsia" w:ascii="仿宋_GB2312" w:hAnsi="??" w:eastAsia="仿宋_GB2312"/>
          <w:sz w:val="32"/>
          <w:szCs w:val="32"/>
        </w:rPr>
        <w:t>万元，占</w:t>
      </w:r>
      <w:r>
        <w:rPr>
          <w:rFonts w:ascii="仿宋_GB2312" w:hAnsi="??" w:eastAsia="仿宋_GB2312"/>
          <w:sz w:val="32"/>
          <w:szCs w:val="32"/>
        </w:rPr>
        <w:t>1.88%</w:t>
      </w:r>
      <w:r>
        <w:rPr>
          <w:rFonts w:hint="eastAsia" w:ascii="仿宋_GB2312" w:hAnsi="??" w:eastAsia="仿宋_GB2312"/>
          <w:sz w:val="32"/>
          <w:szCs w:val="32"/>
        </w:rPr>
        <w:t>；卫</w:t>
      </w:r>
      <w:r>
        <w:rPr>
          <w:rFonts w:hint="eastAsia" w:ascii="仿宋_GB2312" w:hAnsi="??" w:eastAsia="仿宋_GB2312"/>
          <w:b/>
          <w:bCs/>
          <w:sz w:val="32"/>
          <w:szCs w:val="32"/>
        </w:rPr>
        <w:t>生健康支出（类）行政事业单位医疗（款）公务员医疗补助（项）</w:t>
      </w:r>
      <w:r>
        <w:rPr>
          <w:rFonts w:hint="eastAsia" w:ascii="仿宋_GB2312" w:hAnsi="??" w:eastAsia="仿宋_GB2312"/>
          <w:sz w:val="32"/>
          <w:szCs w:val="32"/>
        </w:rPr>
        <w:t>支出</w:t>
      </w:r>
      <w:r>
        <w:rPr>
          <w:rFonts w:ascii="仿宋_GB2312" w:hAnsi="??" w:eastAsia="仿宋_GB2312"/>
          <w:sz w:val="32"/>
          <w:szCs w:val="32"/>
        </w:rPr>
        <w:t>6.60</w:t>
      </w:r>
      <w:r>
        <w:rPr>
          <w:rFonts w:hint="eastAsia" w:ascii="仿宋_GB2312" w:hAnsi="??" w:eastAsia="仿宋_GB2312"/>
          <w:sz w:val="32"/>
          <w:szCs w:val="32"/>
        </w:rPr>
        <w:t>万元，占</w:t>
      </w:r>
      <w:r>
        <w:rPr>
          <w:rFonts w:ascii="仿宋_GB2312" w:hAnsi="??" w:eastAsia="仿宋_GB2312"/>
          <w:sz w:val="32"/>
          <w:szCs w:val="32"/>
        </w:rPr>
        <w:t>5.59%</w:t>
      </w:r>
      <w:r>
        <w:rPr>
          <w:rFonts w:hint="eastAsia" w:ascii="仿宋_GB2312" w:hAnsi="??" w:eastAsia="仿宋_GB2312"/>
          <w:sz w:val="32"/>
          <w:szCs w:val="32"/>
        </w:rPr>
        <w:t>；</w:t>
      </w:r>
      <w:r>
        <w:rPr>
          <w:rFonts w:hint="eastAsia" w:ascii="仿宋_GB2312" w:hAnsi="??" w:eastAsia="仿宋_GB2312"/>
          <w:b/>
          <w:bCs/>
          <w:sz w:val="32"/>
          <w:szCs w:val="32"/>
        </w:rPr>
        <w:t>卫生健康支出（类）</w:t>
      </w:r>
      <w:r>
        <w:rPr>
          <w:rFonts w:hint="eastAsia" w:ascii="仿宋_GB2312" w:hAnsi="??" w:eastAsia="仿宋_GB2312"/>
          <w:sz w:val="32"/>
          <w:szCs w:val="32"/>
        </w:rPr>
        <w:t>其他卫生健康支出（款）其他卫生健康支出（项）支出</w:t>
      </w:r>
      <w:r>
        <w:rPr>
          <w:rFonts w:ascii="仿宋_GB2312" w:hAnsi="??" w:eastAsia="仿宋_GB2312"/>
          <w:sz w:val="32"/>
          <w:szCs w:val="32"/>
        </w:rPr>
        <w:t>0.80</w:t>
      </w:r>
      <w:r>
        <w:rPr>
          <w:rFonts w:hint="eastAsia" w:ascii="仿宋_GB2312" w:hAnsi="??" w:eastAsia="仿宋_GB2312"/>
          <w:sz w:val="32"/>
          <w:szCs w:val="32"/>
        </w:rPr>
        <w:t>万元，占</w:t>
      </w:r>
      <w:r>
        <w:rPr>
          <w:rFonts w:ascii="仿宋_GB2312" w:hAnsi="??" w:eastAsia="仿宋_GB2312"/>
          <w:sz w:val="32"/>
          <w:szCs w:val="32"/>
        </w:rPr>
        <w:t>0.6%</w:t>
      </w:r>
      <w:r>
        <w:rPr>
          <w:rFonts w:hint="eastAsia" w:ascii="仿宋_GB2312" w:hAnsi="??" w:eastAsia="仿宋_GB2312"/>
          <w:sz w:val="32"/>
          <w:szCs w:val="32"/>
        </w:rPr>
        <w:t>；</w:t>
      </w:r>
      <w:r>
        <w:rPr>
          <w:rFonts w:hint="eastAsia" w:ascii="仿宋_GB2312" w:hAnsi="??" w:eastAsia="仿宋_GB2312"/>
          <w:b/>
          <w:bCs/>
          <w:sz w:val="32"/>
          <w:szCs w:val="32"/>
        </w:rPr>
        <w:t>住房保障支出（类）住房改革支出（款）住房公积金（项）</w:t>
      </w:r>
      <w:r>
        <w:rPr>
          <w:rFonts w:hint="eastAsia" w:ascii="仿宋_GB2312" w:hAnsi="??" w:eastAsia="仿宋_GB2312"/>
          <w:sz w:val="32"/>
          <w:szCs w:val="32"/>
        </w:rPr>
        <w:t>支出</w:t>
      </w:r>
      <w:r>
        <w:rPr>
          <w:rFonts w:ascii="仿宋_GB2312" w:hAnsi="??" w:eastAsia="仿宋_GB2312"/>
          <w:sz w:val="32"/>
          <w:szCs w:val="32"/>
        </w:rPr>
        <w:t>3.25</w:t>
      </w:r>
      <w:r>
        <w:rPr>
          <w:rFonts w:hint="eastAsia" w:ascii="仿宋_GB2312" w:hAnsi="??" w:eastAsia="仿宋_GB2312"/>
          <w:sz w:val="32"/>
          <w:szCs w:val="32"/>
        </w:rPr>
        <w:t>万元，占</w:t>
      </w:r>
      <w:r>
        <w:rPr>
          <w:rFonts w:ascii="仿宋_GB2312" w:hAnsi="??" w:eastAsia="仿宋_GB2312"/>
          <w:sz w:val="32"/>
          <w:szCs w:val="32"/>
        </w:rPr>
        <w:t>2.8%</w:t>
      </w:r>
      <w:r>
        <w:rPr>
          <w:rFonts w:hint="eastAsia" w:ascii="仿宋_GB2312" w:hAnsi="??" w:eastAsia="仿宋_GB2312"/>
          <w:sz w:val="32"/>
          <w:szCs w:val="32"/>
        </w:rPr>
        <w:t>。</w:t>
      </w:r>
    </w:p>
    <w:p>
      <w:pPr>
        <w:ind w:firstLine="31680" w:firstLineChars="200"/>
        <w:rPr>
          <w:rFonts w:ascii="楷体" w:hAnsi="楷体" w:eastAsia="楷体" w:cs="楷体"/>
          <w:sz w:val="32"/>
          <w:szCs w:val="32"/>
        </w:rPr>
      </w:pPr>
      <w:bookmarkStart w:id="91" w:name="_Toc9502_WPSOffice_Level2"/>
      <w:bookmarkStart w:id="92" w:name="_Toc22318_WPSOffice_Level2"/>
      <w:bookmarkStart w:id="93" w:name="_Toc15415_WPSOffice_Level2"/>
      <w:bookmarkStart w:id="94" w:name="_Toc21701_WPSOffice_Level2"/>
      <w:bookmarkStart w:id="95" w:name="_Toc25136_WPSOffice_Level2"/>
      <w:bookmarkStart w:id="96" w:name="_Toc29364_WPSOffice_Level2"/>
      <w:r>
        <w:rPr>
          <w:rFonts w:hint="eastAsia" w:ascii="楷体" w:hAnsi="楷体" w:eastAsia="楷体" w:cs="楷体"/>
          <w:sz w:val="32"/>
          <w:szCs w:val="32"/>
        </w:rPr>
        <w:t>（三）一般公共预算财政拨款支出决算具体情况。</w:t>
      </w:r>
      <w:bookmarkEnd w:id="91"/>
      <w:bookmarkEnd w:id="92"/>
      <w:bookmarkEnd w:id="93"/>
      <w:bookmarkEnd w:id="94"/>
      <w:bookmarkEnd w:id="95"/>
      <w:bookmarkEnd w:id="96"/>
    </w:p>
    <w:p>
      <w:pPr>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年度一般公共预算财政拨款支出年初预算为</w:t>
      </w:r>
      <w:r>
        <w:rPr>
          <w:rFonts w:ascii="仿宋_GB2312" w:hAnsi="??" w:eastAsia="仿宋_GB2312"/>
          <w:sz w:val="32"/>
          <w:szCs w:val="32"/>
        </w:rPr>
        <w:t>98.08</w:t>
      </w:r>
      <w:r>
        <w:rPr>
          <w:rFonts w:hint="eastAsia" w:ascii="仿宋_GB2312" w:hAnsi="??" w:eastAsia="仿宋_GB2312"/>
          <w:sz w:val="32"/>
          <w:szCs w:val="32"/>
        </w:rPr>
        <w:t>万元，支出决算为</w:t>
      </w:r>
      <w:r>
        <w:rPr>
          <w:rFonts w:ascii="仿宋_GB2312" w:hAnsi="??" w:eastAsia="仿宋_GB2312"/>
          <w:sz w:val="32"/>
          <w:szCs w:val="32"/>
        </w:rPr>
        <w:t>118.07</w:t>
      </w:r>
      <w:r>
        <w:rPr>
          <w:rFonts w:hint="eastAsia" w:ascii="仿宋_GB2312" w:hAnsi="??" w:eastAsia="仿宋_GB2312"/>
          <w:sz w:val="32"/>
          <w:szCs w:val="32"/>
        </w:rPr>
        <w:t>万元，完成年初预算的</w:t>
      </w:r>
      <w:r>
        <w:rPr>
          <w:rFonts w:ascii="仿宋_GB2312" w:hAnsi="??" w:eastAsia="仿宋_GB2312"/>
          <w:sz w:val="32"/>
          <w:szCs w:val="32"/>
        </w:rPr>
        <w:t>120.38%</w:t>
      </w:r>
      <w:r>
        <w:rPr>
          <w:rFonts w:hint="eastAsia" w:ascii="仿宋_GB2312" w:hAnsi="??" w:eastAsia="仿宋_GB2312"/>
          <w:sz w:val="32"/>
          <w:szCs w:val="32"/>
        </w:rPr>
        <w:t>。其中：</w:t>
      </w:r>
    </w:p>
    <w:p>
      <w:pPr>
        <w:numPr>
          <w:ilvl w:val="0"/>
          <w:numId w:val="3"/>
        </w:numPr>
        <w:ind w:firstLine="31680" w:firstLineChars="200"/>
        <w:rPr>
          <w:rFonts w:hint="eastAsia" w:ascii="仿宋_GB2312" w:hAnsi="??" w:eastAsia="仿宋_GB2312"/>
          <w:b/>
          <w:sz w:val="32"/>
          <w:szCs w:val="32"/>
        </w:rPr>
      </w:pPr>
      <w:r>
        <w:rPr>
          <w:rFonts w:hint="eastAsia" w:ascii="仿宋_GB2312" w:hAnsi="??" w:eastAsia="仿宋_GB2312"/>
          <w:b/>
          <w:sz w:val="32"/>
          <w:szCs w:val="32"/>
        </w:rPr>
        <w:t>文化旅游体育与传媒支出（类）文化和旅游（款）</w:t>
      </w:r>
      <w:r>
        <w:rPr>
          <w:rFonts w:hint="eastAsia" w:ascii="仿宋_GB2312" w:hAnsi="??" w:eastAsia="仿宋_GB2312"/>
          <w:b/>
          <w:sz w:val="32"/>
          <w:szCs w:val="32"/>
          <w:lang w:val="en-US" w:eastAsia="zh-CN"/>
        </w:rPr>
        <w:t>其他文化和旅游支出</w:t>
      </w:r>
      <w:r>
        <w:rPr>
          <w:rFonts w:hint="eastAsia" w:ascii="仿宋_GB2312" w:hAnsi="??" w:eastAsia="仿宋_GB2312"/>
          <w:b/>
          <w:sz w:val="32"/>
          <w:szCs w:val="32"/>
        </w:rPr>
        <w:t>（</w:t>
      </w:r>
      <w:r>
        <w:rPr>
          <w:rFonts w:hint="eastAsia" w:ascii="仿宋_GB2312" w:hAnsi="??" w:eastAsia="仿宋_GB2312"/>
          <w:b/>
          <w:sz w:val="32"/>
          <w:szCs w:val="32"/>
          <w:lang w:val="en-US" w:eastAsia="zh-CN"/>
        </w:rPr>
        <w:t>项</w:t>
      </w:r>
      <w:r>
        <w:rPr>
          <w:rFonts w:hint="eastAsia" w:ascii="仿宋_GB2312" w:hAnsi="??" w:eastAsia="仿宋_GB2312"/>
          <w:b/>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sz w:val="32"/>
          <w:szCs w:val="32"/>
          <w:highlight w:val="none"/>
        </w:rPr>
      </w:pPr>
      <w:r>
        <w:rPr>
          <w:rFonts w:hint="eastAsia" w:ascii="仿宋_GB2312" w:hAnsi="??" w:eastAsia="仿宋_GB2312"/>
          <w:sz w:val="32"/>
          <w:szCs w:val="32"/>
          <w:highlight w:val="none"/>
        </w:rPr>
        <w:t>年初预算为</w:t>
      </w:r>
      <w:r>
        <w:rPr>
          <w:rFonts w:hint="eastAsia" w:ascii="仿宋_GB2312" w:hAnsi="??" w:eastAsia="仿宋_GB2312"/>
          <w:sz w:val="32"/>
          <w:szCs w:val="32"/>
          <w:highlight w:val="none"/>
          <w:lang w:val="en-US" w:eastAsia="zh-CN"/>
        </w:rPr>
        <w:t>10</w:t>
      </w:r>
      <w:r>
        <w:rPr>
          <w:rFonts w:hint="eastAsia" w:ascii="仿宋_GB2312" w:hAnsi="??" w:eastAsia="仿宋_GB2312"/>
          <w:sz w:val="32"/>
          <w:szCs w:val="32"/>
          <w:highlight w:val="none"/>
        </w:rPr>
        <w:t>万元，支出决算为</w:t>
      </w:r>
      <w:r>
        <w:rPr>
          <w:rFonts w:hint="eastAsia" w:ascii="仿宋_GB2312" w:hAnsi="??" w:eastAsia="仿宋_GB2312"/>
          <w:sz w:val="32"/>
          <w:szCs w:val="32"/>
          <w:highlight w:val="none"/>
          <w:lang w:val="en-US" w:eastAsia="zh-CN"/>
        </w:rPr>
        <w:t>10</w:t>
      </w:r>
      <w:r>
        <w:rPr>
          <w:rFonts w:hint="eastAsia" w:ascii="仿宋_GB2312" w:hAnsi="??" w:eastAsia="仿宋_GB2312"/>
          <w:sz w:val="32"/>
          <w:szCs w:val="32"/>
          <w:highlight w:val="none"/>
        </w:rPr>
        <w:t>万元，完成年初预算的</w:t>
      </w:r>
      <w:r>
        <w:rPr>
          <w:rFonts w:hint="eastAsia" w:ascii="仿宋_GB2312" w:hAnsi="??" w:eastAsia="仿宋_GB2312"/>
          <w:sz w:val="32"/>
          <w:szCs w:val="32"/>
          <w:highlight w:val="none"/>
          <w:lang w:val="en-US" w:eastAsia="zh-CN"/>
        </w:rPr>
        <w:t>100</w:t>
      </w:r>
      <w:r>
        <w:rPr>
          <w:rFonts w:ascii="仿宋_GB2312" w:hAnsi="??" w:eastAsia="仿宋_GB2312"/>
          <w:sz w:val="32"/>
          <w:szCs w:val="32"/>
          <w:highlight w:val="none"/>
        </w:rPr>
        <w:t>%</w:t>
      </w:r>
      <w:r>
        <w:rPr>
          <w:rFonts w:hint="eastAsia" w:ascii="仿宋_GB2312" w:hAnsi="??" w:eastAsia="仿宋_GB2312"/>
          <w:sz w:val="32"/>
          <w:szCs w:val="32"/>
          <w:highlight w:val="none"/>
        </w:rPr>
        <w:t>。</w:t>
      </w:r>
    </w:p>
    <w:p>
      <w:pPr>
        <w:numPr>
          <w:ilvl w:val="0"/>
          <w:numId w:val="3"/>
        </w:numPr>
        <w:ind w:firstLine="31680" w:firstLineChars="200"/>
        <w:rPr>
          <w:rFonts w:hint="eastAsia" w:ascii="仿宋_GB2312" w:hAnsi="??" w:eastAsia="仿宋_GB2312"/>
          <w:b/>
          <w:sz w:val="32"/>
          <w:szCs w:val="32"/>
          <w:highlight w:val="none"/>
        </w:rPr>
      </w:pPr>
      <w:r>
        <w:rPr>
          <w:rFonts w:hint="eastAsia" w:ascii="仿宋_GB2312" w:hAnsi="??" w:eastAsia="仿宋_GB2312"/>
          <w:b/>
          <w:sz w:val="32"/>
          <w:szCs w:val="32"/>
          <w:highlight w:val="none"/>
        </w:rPr>
        <w:t>文化旅游体育与传媒支出（类）</w:t>
      </w:r>
      <w:r>
        <w:rPr>
          <w:rFonts w:hint="eastAsia" w:ascii="仿宋_GB2312" w:hAnsi="??" w:eastAsia="仿宋_GB2312"/>
          <w:b/>
          <w:sz w:val="32"/>
          <w:szCs w:val="32"/>
          <w:highlight w:val="none"/>
          <w:lang w:val="en-US" w:eastAsia="zh-CN"/>
        </w:rPr>
        <w:t>文物</w:t>
      </w:r>
      <w:r>
        <w:rPr>
          <w:rFonts w:hint="eastAsia" w:ascii="仿宋_GB2312" w:hAnsi="??" w:eastAsia="仿宋_GB2312"/>
          <w:b/>
          <w:sz w:val="32"/>
          <w:szCs w:val="32"/>
          <w:highlight w:val="none"/>
        </w:rPr>
        <w:t>（款）</w:t>
      </w:r>
      <w:r>
        <w:rPr>
          <w:rFonts w:hint="eastAsia" w:ascii="仿宋_GB2312" w:hAnsi="??" w:eastAsia="仿宋_GB2312"/>
          <w:b/>
          <w:sz w:val="32"/>
          <w:szCs w:val="32"/>
          <w:highlight w:val="none"/>
          <w:lang w:val="en-US" w:eastAsia="zh-CN"/>
        </w:rPr>
        <w:t>博物馆</w:t>
      </w:r>
      <w:r>
        <w:rPr>
          <w:rFonts w:hint="eastAsia" w:ascii="仿宋_GB2312" w:hAnsi="??" w:eastAsia="仿宋_GB2312"/>
          <w:b/>
          <w:sz w:val="32"/>
          <w:szCs w:val="32"/>
          <w:highlight w:val="none"/>
        </w:rPr>
        <w:t>（</w:t>
      </w:r>
      <w:r>
        <w:rPr>
          <w:rFonts w:hint="eastAsia" w:ascii="仿宋_GB2312" w:hAnsi="??" w:eastAsia="仿宋_GB2312"/>
          <w:b/>
          <w:sz w:val="32"/>
          <w:szCs w:val="32"/>
          <w:highlight w:val="none"/>
          <w:lang w:val="en-US" w:eastAsia="zh-CN"/>
        </w:rPr>
        <w:t>项</w:t>
      </w:r>
      <w:r>
        <w:rPr>
          <w:rFonts w:hint="eastAsia" w:ascii="仿宋_GB2312" w:hAnsi="??" w:eastAsia="仿宋_GB2312"/>
          <w:b/>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sz w:val="32"/>
          <w:szCs w:val="32"/>
          <w:highlight w:val="none"/>
        </w:rPr>
      </w:pPr>
      <w:r>
        <w:rPr>
          <w:rFonts w:hint="eastAsia" w:ascii="仿宋_GB2312" w:hAnsi="??" w:eastAsia="仿宋_GB2312"/>
          <w:sz w:val="32"/>
          <w:szCs w:val="32"/>
          <w:highlight w:val="none"/>
        </w:rPr>
        <w:t>年初预算为</w:t>
      </w:r>
      <w:r>
        <w:rPr>
          <w:rFonts w:hint="eastAsia" w:ascii="仿宋_GB2312" w:hAnsi="??" w:eastAsia="仿宋_GB2312"/>
          <w:sz w:val="32"/>
          <w:szCs w:val="32"/>
          <w:highlight w:val="none"/>
          <w:lang w:val="en-US" w:eastAsia="zh-CN"/>
        </w:rPr>
        <w:t>70.83</w:t>
      </w:r>
      <w:r>
        <w:rPr>
          <w:rFonts w:hint="eastAsia" w:ascii="仿宋_GB2312" w:hAnsi="??" w:eastAsia="仿宋_GB2312"/>
          <w:sz w:val="32"/>
          <w:szCs w:val="32"/>
          <w:highlight w:val="none"/>
        </w:rPr>
        <w:t>万元，支出决算为</w:t>
      </w:r>
      <w:r>
        <w:rPr>
          <w:rFonts w:hint="eastAsia" w:ascii="仿宋_GB2312" w:hAnsi="??" w:eastAsia="仿宋_GB2312"/>
          <w:sz w:val="32"/>
          <w:szCs w:val="32"/>
          <w:highlight w:val="none"/>
          <w:lang w:val="en-US" w:eastAsia="zh-CN"/>
        </w:rPr>
        <w:t>90.83</w:t>
      </w:r>
      <w:r>
        <w:rPr>
          <w:rFonts w:hint="eastAsia" w:ascii="仿宋_GB2312" w:hAnsi="??" w:eastAsia="仿宋_GB2312"/>
          <w:sz w:val="32"/>
          <w:szCs w:val="32"/>
          <w:highlight w:val="none"/>
        </w:rPr>
        <w:t>万元，完成年初预算的</w:t>
      </w:r>
      <w:r>
        <w:rPr>
          <w:rFonts w:hint="eastAsia" w:ascii="仿宋_GB2312" w:hAnsi="??" w:eastAsia="仿宋_GB2312"/>
          <w:sz w:val="32"/>
          <w:szCs w:val="32"/>
          <w:highlight w:val="none"/>
          <w:lang w:val="en-US" w:eastAsia="zh-CN"/>
        </w:rPr>
        <w:t>128.24</w:t>
      </w:r>
      <w:r>
        <w:rPr>
          <w:rFonts w:ascii="仿宋_GB2312" w:hAnsi="??" w:eastAsia="仿宋_GB2312"/>
          <w:sz w:val="32"/>
          <w:szCs w:val="32"/>
          <w:highlight w:val="none"/>
        </w:rPr>
        <w:t>%</w:t>
      </w:r>
      <w:r>
        <w:rPr>
          <w:rFonts w:hint="eastAsia" w:ascii="仿宋_GB2312" w:hAnsi="??" w:eastAsia="仿宋_GB2312"/>
          <w:sz w:val="32"/>
          <w:szCs w:val="32"/>
          <w:highlight w:val="none"/>
        </w:rPr>
        <w:t>。决算数大于预算数的主要原因是使用上级专项资金。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b/>
          <w:sz w:val="32"/>
          <w:szCs w:val="32"/>
          <w:highlight w:val="none"/>
        </w:rPr>
      </w:pPr>
      <w:r>
        <w:rPr>
          <w:rFonts w:ascii="仿宋_GB2312" w:hAnsi="??" w:eastAsia="仿宋_GB2312"/>
          <w:sz w:val="32"/>
          <w:szCs w:val="32"/>
          <w:highlight w:val="none"/>
        </w:rPr>
        <w:t xml:space="preserve"> </w:t>
      </w:r>
      <w:r>
        <w:rPr>
          <w:rFonts w:hint="eastAsia" w:ascii="仿宋_GB2312" w:hAnsi="??" w:eastAsia="仿宋_GB2312"/>
          <w:sz w:val="32"/>
          <w:szCs w:val="32"/>
          <w:highlight w:val="none"/>
          <w:lang w:val="en-US" w:eastAsia="zh-CN"/>
        </w:rPr>
        <w:t>3</w:t>
      </w:r>
      <w:r>
        <w:rPr>
          <w:rFonts w:ascii="仿宋_GB2312" w:hAnsi="??" w:eastAsia="仿宋_GB2312"/>
          <w:sz w:val="32"/>
          <w:szCs w:val="32"/>
          <w:highlight w:val="none"/>
        </w:rPr>
        <w:t>.</w:t>
      </w:r>
      <w:r>
        <w:rPr>
          <w:rFonts w:ascii="仿宋_GB2312" w:hAnsi="??" w:eastAsia="仿宋_GB2312"/>
          <w:b/>
          <w:sz w:val="32"/>
          <w:szCs w:val="32"/>
          <w:highlight w:val="none"/>
        </w:rPr>
        <w:t xml:space="preserve"> </w:t>
      </w:r>
      <w:r>
        <w:rPr>
          <w:rFonts w:hint="eastAsia" w:ascii="仿宋_GB2312" w:hAnsi="??" w:eastAsia="仿宋_GB2312"/>
          <w:b/>
          <w:sz w:val="32"/>
          <w:szCs w:val="32"/>
          <w:highlight w:val="none"/>
        </w:rPr>
        <w:t>社会保障和就业支出（类）行政事业单位养老支出（款）机关事业单位养老保险缴费支出（项）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 w:eastAsia="仿宋_GB2312"/>
          <w:sz w:val="32"/>
          <w:szCs w:val="32"/>
          <w:highlight w:val="none"/>
        </w:rPr>
      </w:pPr>
      <w:r>
        <w:rPr>
          <w:rFonts w:hint="eastAsia" w:ascii="仿宋_GB2312" w:hAnsi="??" w:eastAsia="仿宋_GB2312"/>
          <w:sz w:val="32"/>
          <w:szCs w:val="32"/>
          <w:highlight w:val="none"/>
        </w:rPr>
        <w:t>年初预算为</w:t>
      </w:r>
      <w:r>
        <w:rPr>
          <w:rFonts w:ascii="仿宋_GB2312" w:hAnsi="??" w:eastAsia="仿宋_GB2312"/>
          <w:sz w:val="32"/>
          <w:szCs w:val="32"/>
          <w:highlight w:val="none"/>
        </w:rPr>
        <w:t>4.36</w:t>
      </w:r>
      <w:r>
        <w:rPr>
          <w:rFonts w:hint="eastAsia" w:ascii="仿宋_GB2312" w:hAnsi="??" w:eastAsia="仿宋_GB2312"/>
          <w:sz w:val="32"/>
          <w:szCs w:val="32"/>
          <w:highlight w:val="none"/>
        </w:rPr>
        <w:t>万元，支出决算为</w:t>
      </w:r>
      <w:r>
        <w:rPr>
          <w:rFonts w:ascii="仿宋_GB2312" w:hAnsi="??" w:eastAsia="仿宋_GB2312"/>
          <w:sz w:val="32"/>
          <w:szCs w:val="32"/>
          <w:highlight w:val="none"/>
        </w:rPr>
        <w:t>4.36</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b/>
          <w:bCs/>
          <w:sz w:val="32"/>
          <w:szCs w:val="32"/>
          <w:highlight w:val="none"/>
        </w:rPr>
      </w:pPr>
      <w:r>
        <w:rPr>
          <w:rFonts w:hint="eastAsia" w:ascii="仿宋_GB2312" w:hAnsi="??" w:eastAsia="仿宋_GB2312"/>
          <w:sz w:val="32"/>
          <w:szCs w:val="32"/>
          <w:highlight w:val="none"/>
          <w:lang w:val="en-US" w:eastAsia="zh-CN"/>
        </w:rPr>
        <w:t>4</w:t>
      </w:r>
      <w:r>
        <w:rPr>
          <w:rFonts w:ascii="仿宋_GB2312" w:hAnsi="??" w:eastAsia="仿宋_GB2312"/>
          <w:sz w:val="32"/>
          <w:szCs w:val="32"/>
          <w:highlight w:val="none"/>
        </w:rPr>
        <w:t>.</w:t>
      </w:r>
      <w:r>
        <w:rPr>
          <w:rFonts w:hint="eastAsia" w:ascii="仿宋_GB2312" w:hAnsi="??" w:eastAsia="仿宋_GB2312"/>
          <w:b/>
          <w:bCs/>
          <w:sz w:val="32"/>
          <w:szCs w:val="32"/>
          <w:highlight w:val="none"/>
        </w:rPr>
        <w:t>卫生健康支出（类）行政事业单位医疗（款）事业单位医疗（项）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 w:eastAsia="仿宋_GB2312"/>
          <w:sz w:val="32"/>
          <w:szCs w:val="32"/>
          <w:highlight w:val="none"/>
        </w:rPr>
      </w:pPr>
      <w:r>
        <w:rPr>
          <w:rFonts w:hint="eastAsia" w:ascii="仿宋_GB2312" w:hAnsi="??" w:eastAsia="仿宋_GB2312"/>
          <w:sz w:val="32"/>
          <w:szCs w:val="32"/>
          <w:highlight w:val="none"/>
        </w:rPr>
        <w:t>年初预算为</w:t>
      </w:r>
      <w:r>
        <w:rPr>
          <w:rFonts w:hint="eastAsia" w:ascii="仿宋_GB2312" w:hAnsi="??" w:eastAsia="仿宋_GB2312"/>
          <w:sz w:val="32"/>
          <w:szCs w:val="32"/>
          <w:highlight w:val="none"/>
          <w:lang w:val="en-US" w:eastAsia="zh-CN"/>
        </w:rPr>
        <w:t>2.22</w:t>
      </w:r>
      <w:r>
        <w:rPr>
          <w:rFonts w:hint="eastAsia" w:ascii="仿宋_GB2312" w:hAnsi="??" w:eastAsia="仿宋_GB2312"/>
          <w:sz w:val="32"/>
          <w:szCs w:val="32"/>
          <w:highlight w:val="none"/>
        </w:rPr>
        <w:t>万元，支出决算为</w:t>
      </w:r>
      <w:r>
        <w:rPr>
          <w:rFonts w:hint="eastAsia" w:ascii="仿宋_GB2312" w:hAnsi="??" w:eastAsia="仿宋_GB2312"/>
          <w:sz w:val="32"/>
          <w:szCs w:val="32"/>
          <w:highlight w:val="none"/>
          <w:lang w:val="en-US" w:eastAsia="zh-CN"/>
        </w:rPr>
        <w:t>2.22</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b/>
          <w:bCs/>
          <w:sz w:val="32"/>
          <w:szCs w:val="32"/>
          <w:highlight w:val="none"/>
        </w:rPr>
      </w:pPr>
      <w:r>
        <w:rPr>
          <w:rFonts w:hint="eastAsia" w:ascii="仿宋_GB2312" w:hAnsi="??" w:eastAsia="仿宋_GB2312"/>
          <w:sz w:val="32"/>
          <w:szCs w:val="32"/>
          <w:highlight w:val="none"/>
          <w:lang w:val="en-US" w:eastAsia="zh-CN"/>
        </w:rPr>
        <w:t>5</w:t>
      </w:r>
      <w:r>
        <w:rPr>
          <w:rFonts w:ascii="仿宋_GB2312" w:hAnsi="??" w:eastAsia="仿宋_GB2312"/>
          <w:sz w:val="32"/>
          <w:szCs w:val="32"/>
          <w:highlight w:val="none"/>
        </w:rPr>
        <w:t>.</w:t>
      </w:r>
      <w:r>
        <w:rPr>
          <w:rFonts w:hint="eastAsia" w:ascii="仿宋_GB2312" w:hAnsi="??" w:eastAsia="仿宋_GB2312"/>
          <w:b/>
          <w:bCs/>
          <w:sz w:val="32"/>
          <w:szCs w:val="32"/>
          <w:highlight w:val="none"/>
        </w:rPr>
        <w:t>卫生健康支出（类）行政事业单位医疗（款）</w:t>
      </w:r>
      <w:r>
        <w:rPr>
          <w:rFonts w:hint="eastAsia" w:ascii="仿宋_GB2312" w:hAnsi="??" w:eastAsia="仿宋_GB2312"/>
          <w:b/>
          <w:bCs/>
          <w:sz w:val="32"/>
          <w:szCs w:val="32"/>
          <w:highlight w:val="none"/>
          <w:lang w:val="en-US" w:eastAsia="zh-CN"/>
        </w:rPr>
        <w:t>公务员医疗补助</w:t>
      </w:r>
      <w:r>
        <w:rPr>
          <w:rFonts w:hint="eastAsia" w:ascii="仿宋_GB2312" w:hAnsi="??" w:eastAsia="仿宋_GB2312"/>
          <w:b/>
          <w:bCs/>
          <w:sz w:val="32"/>
          <w:szCs w:val="32"/>
          <w:highlight w:val="none"/>
        </w:rPr>
        <w:t>（项）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sz w:val="32"/>
          <w:szCs w:val="32"/>
          <w:highlight w:val="none"/>
        </w:rPr>
      </w:pPr>
      <w:r>
        <w:rPr>
          <w:rFonts w:hint="eastAsia" w:ascii="仿宋_GB2312" w:hAnsi="??" w:eastAsia="仿宋_GB2312"/>
          <w:sz w:val="32"/>
          <w:szCs w:val="32"/>
          <w:highlight w:val="none"/>
        </w:rPr>
        <w:t>年初预算为</w:t>
      </w:r>
      <w:r>
        <w:rPr>
          <w:rFonts w:hint="eastAsia" w:ascii="仿宋_GB2312" w:hAnsi="??" w:eastAsia="仿宋_GB2312"/>
          <w:sz w:val="32"/>
          <w:szCs w:val="32"/>
          <w:highlight w:val="none"/>
          <w:lang w:val="en-US" w:eastAsia="zh-CN"/>
        </w:rPr>
        <w:t>6.6</w:t>
      </w:r>
      <w:r>
        <w:rPr>
          <w:rFonts w:hint="eastAsia" w:ascii="仿宋_GB2312" w:hAnsi="??" w:eastAsia="仿宋_GB2312"/>
          <w:sz w:val="32"/>
          <w:szCs w:val="32"/>
          <w:highlight w:val="none"/>
        </w:rPr>
        <w:t>万元，支出决算为</w:t>
      </w:r>
      <w:r>
        <w:rPr>
          <w:rFonts w:hint="eastAsia" w:ascii="仿宋_GB2312" w:hAnsi="??" w:eastAsia="仿宋_GB2312"/>
          <w:sz w:val="32"/>
          <w:szCs w:val="32"/>
          <w:highlight w:val="none"/>
          <w:lang w:val="en-US" w:eastAsia="zh-CN"/>
        </w:rPr>
        <w:t>6.6</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b/>
          <w:bCs/>
          <w:sz w:val="32"/>
          <w:szCs w:val="32"/>
          <w:highlight w:val="none"/>
        </w:rPr>
      </w:pPr>
      <w:r>
        <w:rPr>
          <w:rFonts w:hint="eastAsia" w:ascii="仿宋_GB2312" w:hAnsi="??" w:eastAsia="仿宋_GB2312"/>
          <w:sz w:val="32"/>
          <w:szCs w:val="32"/>
          <w:highlight w:val="none"/>
          <w:lang w:val="en-US" w:eastAsia="zh-CN"/>
        </w:rPr>
        <w:t>6</w:t>
      </w:r>
      <w:r>
        <w:rPr>
          <w:rFonts w:ascii="仿宋_GB2312" w:hAnsi="??" w:eastAsia="仿宋_GB2312"/>
          <w:sz w:val="32"/>
          <w:szCs w:val="32"/>
          <w:highlight w:val="none"/>
        </w:rPr>
        <w:t>.</w:t>
      </w:r>
      <w:r>
        <w:rPr>
          <w:rFonts w:hint="eastAsia" w:ascii="仿宋_GB2312" w:hAnsi="??" w:eastAsia="仿宋_GB2312"/>
          <w:b/>
          <w:bCs/>
          <w:sz w:val="32"/>
          <w:szCs w:val="32"/>
          <w:highlight w:val="none"/>
        </w:rPr>
        <w:t>卫生健康支出（类）其他卫生健康支出（款）</w:t>
      </w:r>
      <w:r>
        <w:rPr>
          <w:rFonts w:hint="eastAsia" w:ascii="仿宋_GB2312" w:hAnsi="??" w:eastAsia="仿宋_GB2312"/>
          <w:b/>
          <w:bCs/>
          <w:sz w:val="32"/>
          <w:szCs w:val="32"/>
          <w:highlight w:val="none"/>
          <w:lang w:val="en-US" w:eastAsia="zh-CN"/>
        </w:rPr>
        <w:t>其他卫生健康支出</w:t>
      </w:r>
      <w:r>
        <w:rPr>
          <w:rFonts w:hint="eastAsia" w:ascii="仿宋_GB2312" w:hAnsi="??" w:eastAsia="仿宋_GB2312"/>
          <w:b/>
          <w:bCs/>
          <w:sz w:val="32"/>
          <w:szCs w:val="32"/>
          <w:highlight w:val="none"/>
        </w:rPr>
        <w:t>（项）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 w:eastAsia="仿宋_GB2312"/>
          <w:sz w:val="32"/>
          <w:szCs w:val="32"/>
          <w:highlight w:val="none"/>
        </w:rPr>
      </w:pPr>
      <w:r>
        <w:rPr>
          <w:rFonts w:hint="eastAsia" w:ascii="仿宋_GB2312" w:hAnsi="??" w:eastAsia="仿宋_GB2312"/>
          <w:sz w:val="32"/>
          <w:szCs w:val="32"/>
          <w:highlight w:val="none"/>
        </w:rPr>
        <w:t>年初预算为</w:t>
      </w:r>
      <w:r>
        <w:rPr>
          <w:rFonts w:hint="eastAsia" w:ascii="仿宋_GB2312" w:hAnsi="??" w:eastAsia="仿宋_GB2312"/>
          <w:sz w:val="32"/>
          <w:szCs w:val="32"/>
          <w:highlight w:val="none"/>
          <w:lang w:val="en-US" w:eastAsia="zh-CN"/>
        </w:rPr>
        <w:t>0.8</w:t>
      </w:r>
      <w:r>
        <w:rPr>
          <w:rFonts w:hint="eastAsia" w:ascii="仿宋_GB2312" w:hAnsi="??" w:eastAsia="仿宋_GB2312"/>
          <w:sz w:val="32"/>
          <w:szCs w:val="32"/>
          <w:highlight w:val="none"/>
        </w:rPr>
        <w:t>万元，支出决算为</w:t>
      </w:r>
      <w:r>
        <w:rPr>
          <w:rFonts w:hint="eastAsia" w:ascii="仿宋_GB2312" w:hAnsi="??" w:eastAsia="仿宋_GB2312"/>
          <w:sz w:val="32"/>
          <w:szCs w:val="32"/>
          <w:highlight w:val="none"/>
          <w:lang w:val="en-US" w:eastAsia="zh-CN"/>
        </w:rPr>
        <w:t>0.8</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 w:eastAsia="仿宋_GB2312"/>
          <w:sz w:val="32"/>
          <w:szCs w:val="32"/>
          <w:highlight w:val="none"/>
        </w:rPr>
      </w:pPr>
      <w:r>
        <w:rPr>
          <w:rFonts w:hint="eastAsia" w:ascii="仿宋_GB2312" w:hAnsi="??" w:eastAsia="仿宋_GB2312"/>
          <w:sz w:val="32"/>
          <w:szCs w:val="32"/>
          <w:highlight w:val="none"/>
          <w:lang w:val="en-US" w:eastAsia="zh-CN"/>
        </w:rPr>
        <w:t>7</w:t>
      </w:r>
      <w:r>
        <w:rPr>
          <w:rFonts w:ascii="仿宋_GB2312" w:hAnsi="??" w:eastAsia="仿宋_GB2312"/>
          <w:sz w:val="32"/>
          <w:szCs w:val="32"/>
          <w:highlight w:val="none"/>
        </w:rPr>
        <w:t>.</w:t>
      </w:r>
      <w:r>
        <w:rPr>
          <w:rFonts w:hint="eastAsia" w:ascii="仿宋_GB2312" w:hAnsi="??" w:eastAsia="仿宋_GB2312"/>
          <w:b/>
          <w:bCs/>
          <w:sz w:val="32"/>
          <w:szCs w:val="32"/>
          <w:highlight w:val="none"/>
        </w:rPr>
        <w:t>住房保障支出（类）住房改革支出（款）住房公积金（项）</w:t>
      </w:r>
      <w:r>
        <w:rPr>
          <w:rFonts w:ascii="仿宋_GB2312" w:hAnsi="??" w:eastAsia="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hAnsi="??" w:eastAsia="仿宋_GB2312"/>
          <w:sz w:val="32"/>
          <w:szCs w:val="32"/>
          <w:highlight w:val="none"/>
        </w:rPr>
      </w:pPr>
      <w:r>
        <w:rPr>
          <w:rFonts w:hint="eastAsia" w:ascii="仿宋_GB2312" w:hAnsi="??" w:eastAsia="仿宋_GB2312"/>
          <w:sz w:val="32"/>
          <w:szCs w:val="32"/>
          <w:highlight w:val="none"/>
        </w:rPr>
        <w:t>年初预算为</w:t>
      </w:r>
      <w:r>
        <w:rPr>
          <w:rFonts w:ascii="仿宋_GB2312" w:hAnsi="??" w:eastAsia="仿宋_GB2312"/>
          <w:sz w:val="32"/>
          <w:szCs w:val="32"/>
          <w:highlight w:val="none"/>
        </w:rPr>
        <w:t>3.25</w:t>
      </w:r>
      <w:r>
        <w:rPr>
          <w:rFonts w:hint="eastAsia" w:ascii="仿宋_GB2312" w:hAnsi="??" w:eastAsia="仿宋_GB2312"/>
          <w:sz w:val="32"/>
          <w:szCs w:val="32"/>
          <w:highlight w:val="none"/>
        </w:rPr>
        <w:t>万元，支出决算为</w:t>
      </w:r>
      <w:r>
        <w:rPr>
          <w:rFonts w:ascii="仿宋_GB2312" w:hAnsi="??" w:eastAsia="仿宋_GB2312"/>
          <w:sz w:val="32"/>
          <w:szCs w:val="32"/>
          <w:highlight w:val="none"/>
        </w:rPr>
        <w:t>3.25</w:t>
      </w:r>
      <w:r>
        <w:rPr>
          <w:rFonts w:hint="eastAsia" w:ascii="仿宋_GB2312" w:hAnsi="??" w:eastAsia="仿宋_GB2312"/>
          <w:sz w:val="32"/>
          <w:szCs w:val="32"/>
          <w:highlight w:val="none"/>
        </w:rPr>
        <w:t>万元，完成年初预算的</w:t>
      </w:r>
      <w:r>
        <w:rPr>
          <w:rFonts w:ascii="仿宋_GB2312" w:hAnsi="??" w:eastAsia="仿宋_GB2312"/>
          <w:sz w:val="32"/>
          <w:szCs w:val="32"/>
          <w:highlight w:val="none"/>
        </w:rPr>
        <w:t>100%</w:t>
      </w:r>
      <w:r>
        <w:rPr>
          <w:rFonts w:hint="eastAsia" w:ascii="仿宋_GB2312" w:hAnsi="??" w:eastAsia="仿宋_GB2312"/>
          <w:sz w:val="32"/>
          <w:szCs w:val="32"/>
          <w:highlight w:val="none"/>
        </w:rPr>
        <w:t>。</w:t>
      </w:r>
    </w:p>
    <w:p>
      <w:pPr>
        <w:ind w:firstLine="31680" w:firstLineChars="196"/>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年度财政拨款基本支出</w:t>
      </w:r>
      <w:r>
        <w:rPr>
          <w:rFonts w:ascii="仿宋_GB2312" w:hAnsi="??" w:eastAsia="仿宋_GB2312"/>
          <w:sz w:val="32"/>
          <w:szCs w:val="32"/>
        </w:rPr>
        <w:t>63.01</w:t>
      </w:r>
      <w:r>
        <w:rPr>
          <w:rFonts w:hint="eastAsia" w:ascii="仿宋_GB2312" w:hAnsi="??" w:eastAsia="仿宋_GB2312"/>
          <w:sz w:val="32"/>
          <w:szCs w:val="32"/>
        </w:rPr>
        <w:t>万元，其中：人员经费</w:t>
      </w:r>
      <w:r>
        <w:rPr>
          <w:rFonts w:ascii="仿宋_GB2312" w:hAnsi="??" w:eastAsia="仿宋_GB2312"/>
          <w:sz w:val="32"/>
          <w:szCs w:val="32"/>
        </w:rPr>
        <w:t>58.9</w:t>
      </w:r>
      <w:r>
        <w:rPr>
          <w:rFonts w:hint="eastAsia" w:ascii="仿宋_GB2312" w:hAnsi="??" w:eastAsia="仿宋_GB2312"/>
          <w:sz w:val="32"/>
          <w:szCs w:val="32"/>
        </w:rPr>
        <w:t>万元，主要包括：基本工资</w:t>
      </w:r>
      <w:r>
        <w:rPr>
          <w:rFonts w:ascii="仿宋_GB2312" w:hAnsi="??" w:eastAsia="仿宋_GB2312"/>
          <w:sz w:val="32"/>
          <w:szCs w:val="32"/>
        </w:rPr>
        <w:t>12.18</w:t>
      </w:r>
      <w:r>
        <w:rPr>
          <w:rFonts w:hint="eastAsia" w:ascii="仿宋_GB2312" w:hAnsi="??" w:eastAsia="仿宋_GB2312"/>
          <w:sz w:val="32"/>
          <w:szCs w:val="32"/>
        </w:rPr>
        <w:t>万元、津贴补贴</w:t>
      </w:r>
      <w:r>
        <w:rPr>
          <w:rFonts w:ascii="仿宋_GB2312" w:hAnsi="??" w:eastAsia="仿宋_GB2312"/>
          <w:sz w:val="32"/>
          <w:szCs w:val="32"/>
        </w:rPr>
        <w:t>5.46</w:t>
      </w:r>
      <w:r>
        <w:rPr>
          <w:rFonts w:hint="eastAsia" w:ascii="仿宋_GB2312" w:hAnsi="??" w:eastAsia="仿宋_GB2312"/>
          <w:sz w:val="32"/>
          <w:szCs w:val="32"/>
        </w:rPr>
        <w:t>万元、奖金、社会保障缴费</w:t>
      </w:r>
      <w:r>
        <w:rPr>
          <w:rFonts w:ascii="仿宋_GB2312" w:hAnsi="??" w:eastAsia="仿宋_GB2312"/>
          <w:sz w:val="32"/>
          <w:szCs w:val="32"/>
        </w:rPr>
        <w:t>4.36</w:t>
      </w:r>
      <w:r>
        <w:rPr>
          <w:rFonts w:hint="eastAsia" w:ascii="仿宋_GB2312" w:hAnsi="??" w:eastAsia="仿宋_GB2312"/>
          <w:sz w:val="32"/>
          <w:szCs w:val="32"/>
        </w:rPr>
        <w:t>万元、伙食费、伙食补助费、绩效工资</w:t>
      </w:r>
      <w:r>
        <w:rPr>
          <w:rFonts w:ascii="仿宋_GB2312" w:hAnsi="??" w:eastAsia="仿宋_GB2312"/>
          <w:sz w:val="32"/>
          <w:szCs w:val="32"/>
        </w:rPr>
        <w:t>22.79</w:t>
      </w:r>
      <w:r>
        <w:rPr>
          <w:rFonts w:hint="eastAsia" w:ascii="仿宋_GB2312" w:hAnsi="??" w:eastAsia="仿宋_GB2312"/>
          <w:sz w:val="32"/>
          <w:szCs w:val="32"/>
        </w:rPr>
        <w:t>万元、其他工资福利支出等、医疗费、奖励金、生产补贴、住房公积金、其他对个人和家庭的补助支出等。公用经费</w:t>
      </w:r>
      <w:r>
        <w:rPr>
          <w:rFonts w:ascii="仿宋_GB2312" w:hAnsi="??" w:eastAsia="仿宋_GB2312"/>
          <w:sz w:val="32"/>
          <w:szCs w:val="32"/>
        </w:rPr>
        <w:t>4.11</w:t>
      </w:r>
      <w:r>
        <w:rPr>
          <w:rFonts w:hint="eastAsia" w:ascii="仿宋_GB2312" w:hAnsi="??" w:eastAsia="仿宋_GB2312"/>
          <w:sz w:val="32"/>
          <w:szCs w:val="32"/>
        </w:rPr>
        <w:t>万元，主要包括：办公费、印刷费、咨询费、手续费、水费、电费、邮电费、差旅费</w:t>
      </w:r>
      <w:r>
        <w:rPr>
          <w:rFonts w:ascii="仿宋_GB2312" w:hAnsi="??" w:eastAsia="仿宋_GB2312"/>
          <w:sz w:val="32"/>
          <w:szCs w:val="32"/>
        </w:rPr>
        <w:t>0.36</w:t>
      </w:r>
      <w:r>
        <w:rPr>
          <w:rFonts w:hint="eastAsia" w:ascii="仿宋_GB2312" w:hAnsi="??" w:eastAsia="仿宋_GB2312"/>
          <w:sz w:val="32"/>
          <w:szCs w:val="32"/>
        </w:rPr>
        <w:t>万元、培训费、劳务费、委托业务费、工会经费</w:t>
      </w:r>
      <w:r>
        <w:rPr>
          <w:rFonts w:ascii="仿宋_GB2312" w:hAnsi="??" w:eastAsia="仿宋_GB2312"/>
          <w:sz w:val="32"/>
          <w:szCs w:val="32"/>
        </w:rPr>
        <w:t>0.58</w:t>
      </w:r>
      <w:r>
        <w:rPr>
          <w:rFonts w:hint="eastAsia" w:ascii="仿宋_GB2312" w:hAnsi="??" w:eastAsia="仿宋_GB2312"/>
          <w:sz w:val="32"/>
          <w:szCs w:val="32"/>
        </w:rPr>
        <w:t>万元、其他交通费用、其他商品和服务支出。</w:t>
      </w:r>
    </w:p>
    <w:p>
      <w:pPr>
        <w:tabs>
          <w:tab w:val="center" w:pos="4473"/>
        </w:tabs>
        <w:ind w:firstLine="31680"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ind w:firstLine="31680" w:firstLineChars="200"/>
        <w:rPr>
          <w:rFonts w:ascii="仿宋_GB2312" w:hAnsi="黑体" w:eastAsia="仿宋_GB2312"/>
          <w:color w:val="00B050"/>
          <w:sz w:val="32"/>
          <w:szCs w:val="32"/>
        </w:rPr>
      </w:pPr>
      <w:r>
        <w:rPr>
          <w:rFonts w:hint="eastAsia" w:ascii="仿宋_GB2312" w:hAnsi="黑体" w:eastAsia="仿宋_GB2312"/>
          <w:sz w:val="32"/>
          <w:szCs w:val="32"/>
        </w:rPr>
        <w:t>三亚市博物馆</w:t>
      </w:r>
      <w:r>
        <w:rPr>
          <w:rFonts w:ascii="仿宋_GB2312" w:hAnsi="黑体" w:eastAsia="仿宋_GB2312"/>
          <w:sz w:val="32"/>
          <w:szCs w:val="32"/>
        </w:rPr>
        <w:t>2020</w:t>
      </w:r>
      <w:r>
        <w:rPr>
          <w:rFonts w:hint="eastAsia" w:ascii="仿宋_GB2312" w:hAnsi="黑体" w:eastAsia="仿宋_GB2312"/>
          <w:sz w:val="32"/>
          <w:szCs w:val="32"/>
        </w:rPr>
        <w:t>年无政府性基金，与上年决算</w:t>
      </w:r>
      <w:r>
        <w:rPr>
          <w:rFonts w:hint="eastAsia" w:ascii="仿宋_GB2312" w:hAnsi="黑体" w:eastAsia="仿宋_GB2312" w:cs="仿宋_GB2312"/>
          <w:sz w:val="32"/>
          <w:szCs w:val="32"/>
        </w:rPr>
        <w:t>持平</w:t>
      </w:r>
      <w:r>
        <w:rPr>
          <w:rFonts w:hint="eastAsia" w:ascii="仿宋_GB2312" w:hAnsi="黑体" w:eastAsia="仿宋_GB2312"/>
          <w:color w:val="00B050"/>
          <w:sz w:val="32"/>
          <w:szCs w:val="32"/>
        </w:rPr>
        <w:t>。</w:t>
      </w:r>
    </w:p>
    <w:p>
      <w:pPr>
        <w:tabs>
          <w:tab w:val="center" w:pos="4473"/>
        </w:tabs>
        <w:ind w:firstLine="31680" w:firstLineChars="196"/>
        <w:rPr>
          <w:rFonts w:ascii="楷体" w:hAnsi="楷体" w:eastAsia="楷体" w:cs="楷体"/>
          <w:sz w:val="32"/>
          <w:szCs w:val="32"/>
        </w:rPr>
      </w:pPr>
      <w:r>
        <w:rPr>
          <w:rFonts w:hint="eastAsia" w:ascii="黑体" w:hAnsi="黑体" w:eastAsia="黑体" w:cs="黑体"/>
          <w:bCs/>
          <w:sz w:val="32"/>
          <w:szCs w:val="32"/>
        </w:rPr>
        <w:t>八、国有资本经营预算财政拨款支出决算情况说明</w:t>
      </w:r>
    </w:p>
    <w:p>
      <w:pPr>
        <w:ind w:firstLine="31680" w:firstLineChars="200"/>
        <w:rPr>
          <w:rFonts w:ascii="仿宋_GB2312" w:hAnsi="??" w:eastAsia="仿宋_GB2312"/>
          <w:sz w:val="32"/>
          <w:szCs w:val="32"/>
        </w:rPr>
      </w:pPr>
      <w:r>
        <w:rPr>
          <w:rFonts w:hint="eastAsia" w:ascii="仿宋_GB2312" w:hAnsi="??" w:eastAsia="仿宋_GB2312"/>
          <w:sz w:val="32"/>
          <w:szCs w:val="32"/>
        </w:rPr>
        <w:t>三亚市博物馆</w:t>
      </w:r>
      <w:r>
        <w:rPr>
          <w:rFonts w:ascii="仿宋_GB2312" w:hAnsi="??" w:eastAsia="仿宋_GB2312"/>
          <w:sz w:val="32"/>
          <w:szCs w:val="32"/>
        </w:rPr>
        <w:t>2020</w:t>
      </w:r>
      <w:r>
        <w:rPr>
          <w:rFonts w:hint="eastAsia" w:ascii="仿宋_GB2312" w:hAnsi="??" w:eastAsia="仿宋_GB2312"/>
          <w:sz w:val="32"/>
          <w:szCs w:val="32"/>
        </w:rPr>
        <w:t>年度无国有资本经营预算财政拨款，与上年决算持平。</w:t>
      </w:r>
    </w:p>
    <w:p>
      <w:pPr>
        <w:ind w:firstLine="31680" w:firstLineChars="196"/>
        <w:rPr>
          <w:rFonts w:ascii="仿宋_GB2312" w:hAnsi="??" w:eastAsia="楷体_GB2312"/>
          <w:sz w:val="32"/>
          <w:szCs w:val="32"/>
        </w:rPr>
      </w:pPr>
      <w:r>
        <w:rPr>
          <w:rFonts w:hint="eastAsia" w:ascii="黑体" w:hAnsi="黑体" w:eastAsia="黑体" w:cs="黑体"/>
          <w:bCs/>
          <w:sz w:val="32"/>
          <w:szCs w:val="32"/>
        </w:rPr>
        <w:t>九、一般公共预算财政拨款“三公”经费支出决算情况说明</w:t>
      </w:r>
    </w:p>
    <w:p>
      <w:pPr>
        <w:ind w:firstLine="31680"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rPr>
          <w:rFonts w:ascii="仿宋_GB2312" w:hAnsi="??" w:eastAsia="仿宋_GB2312"/>
          <w:sz w:val="32"/>
          <w:szCs w:val="32"/>
        </w:rPr>
      </w:pPr>
      <w:r>
        <w:rPr>
          <w:rFonts w:ascii="仿宋_GB2312" w:hAnsi="??" w:eastAsia="仿宋_GB2312"/>
          <w:sz w:val="32"/>
          <w:szCs w:val="32"/>
        </w:rPr>
        <w:t xml:space="preserve">    2020</w:t>
      </w:r>
      <w:r>
        <w:rPr>
          <w:rFonts w:hint="eastAsia" w:ascii="仿宋_GB2312" w:hAnsi="??" w:eastAsia="仿宋_GB2312"/>
          <w:sz w:val="32"/>
          <w:szCs w:val="32"/>
        </w:rPr>
        <w:t>年度一般公共预算财政拨款“三公”经费支出预算为</w:t>
      </w:r>
      <w:r>
        <w:rPr>
          <w:rFonts w:ascii="仿宋_GB2312" w:hAnsi="??" w:eastAsia="仿宋_GB2312"/>
          <w:sz w:val="32"/>
          <w:szCs w:val="32"/>
        </w:rPr>
        <w:t>0</w:t>
      </w:r>
      <w:r>
        <w:rPr>
          <w:rFonts w:hint="eastAsia" w:ascii="仿宋_GB2312" w:hAnsi="??" w:eastAsia="仿宋_GB2312"/>
          <w:sz w:val="32"/>
          <w:szCs w:val="32"/>
        </w:rPr>
        <w:t>万元，支出决算为</w:t>
      </w:r>
      <w:r>
        <w:rPr>
          <w:rFonts w:ascii="仿宋_GB2312" w:hAnsi="??" w:eastAsia="仿宋_GB2312"/>
          <w:sz w:val="32"/>
          <w:szCs w:val="32"/>
        </w:rPr>
        <w:t>0</w:t>
      </w:r>
      <w:r>
        <w:rPr>
          <w:rFonts w:hint="eastAsia" w:ascii="仿宋_GB2312" w:hAnsi="??" w:eastAsia="仿宋_GB2312"/>
          <w:sz w:val="32"/>
          <w:szCs w:val="32"/>
        </w:rPr>
        <w:t>万元。</w:t>
      </w:r>
    </w:p>
    <w:p>
      <w:pPr>
        <w:rPr>
          <w:rFonts w:ascii="楷体" w:hAnsi="楷体" w:eastAsia="楷体" w:cs="楷体"/>
          <w:b/>
          <w:bCs/>
          <w:sz w:val="32"/>
          <w:szCs w:val="32"/>
        </w:rPr>
      </w:pPr>
      <w:r>
        <w:rPr>
          <w:rFonts w:ascii="楷体" w:hAnsi="楷体" w:eastAsia="楷体" w:cs="楷体"/>
          <w:b/>
          <w:bCs/>
          <w:color w:val="00B050"/>
          <w:sz w:val="32"/>
          <w:szCs w:val="32"/>
        </w:rPr>
        <w:t xml:space="preserve">    </w:t>
      </w:r>
      <w:r>
        <w:rPr>
          <w:rFonts w:hint="eastAsia" w:ascii="楷体" w:hAnsi="楷体" w:eastAsia="楷体" w:cs="楷体"/>
          <w:b/>
          <w:bCs/>
          <w:sz w:val="32"/>
          <w:szCs w:val="32"/>
        </w:rPr>
        <w:t>（二）一般公共预算财政拨款“三公”经费支出决算具体情况说明。</w:t>
      </w:r>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年度一般公共预算财政拨款“三公”经费支出决算中，因公出国（境）费支出决算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；公务用车购置及运行费支出决算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；公务接待费支出决算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w:t>
      </w:r>
    </w:p>
    <w:p>
      <w:pPr>
        <w:ind w:firstLine="31680" w:firstLineChars="196"/>
        <w:rPr>
          <w:rFonts w:ascii="仿宋_GB2312" w:hAnsi="??" w:eastAsia="楷体_GB2312"/>
          <w:sz w:val="32"/>
          <w:szCs w:val="32"/>
        </w:rPr>
      </w:pPr>
      <w:r>
        <w:rPr>
          <w:rFonts w:hint="eastAsia" w:ascii="黑体" w:hAnsi="黑体" w:eastAsia="黑体" w:cs="黑体"/>
          <w:bCs/>
          <w:sz w:val="32"/>
          <w:szCs w:val="32"/>
        </w:rPr>
        <w:t>十、政府性基金预算财政拨款“三公”经费支出决算情况说明</w:t>
      </w:r>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年度政府性基金预算财政拨款“三公”经费支出合计</w:t>
      </w:r>
      <w:r>
        <w:rPr>
          <w:rFonts w:ascii="仿宋_GB2312" w:hAnsi="??" w:eastAsia="仿宋_GB2312"/>
          <w:sz w:val="32"/>
          <w:szCs w:val="32"/>
        </w:rPr>
        <w:t>0</w:t>
      </w:r>
      <w:r>
        <w:rPr>
          <w:rFonts w:hint="eastAsia" w:ascii="仿宋_GB2312" w:hAnsi="??" w:eastAsia="仿宋_GB2312"/>
          <w:sz w:val="32"/>
          <w:szCs w:val="32"/>
        </w:rPr>
        <w:t>万元。其中：因公出国（境）费支出决算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；公务用车购置及运行费支出决算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；公务接待费支出决算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color w:val="00B050"/>
          <w:sz w:val="32"/>
          <w:szCs w:val="32"/>
        </w:rPr>
        <w:t>。</w:t>
      </w:r>
    </w:p>
    <w:p>
      <w:pPr>
        <w:ind w:firstLine="31680" w:firstLineChars="196"/>
        <w:rPr>
          <w:rFonts w:ascii="仿宋_GB2312" w:hAnsi="??" w:eastAsia="楷体_GB2312"/>
          <w:sz w:val="32"/>
          <w:szCs w:val="32"/>
        </w:rPr>
      </w:pPr>
      <w:r>
        <w:rPr>
          <w:rFonts w:hint="eastAsia" w:ascii="黑体" w:hAnsi="黑体" w:eastAsia="黑体" w:cs="黑体"/>
          <w:bCs/>
          <w:sz w:val="32"/>
          <w:szCs w:val="32"/>
        </w:rPr>
        <w:t>十一、国有资本经营预算财政拨款“三公”经费支出决算情况说明</w:t>
      </w:r>
    </w:p>
    <w:p>
      <w:pPr>
        <w:ind w:firstLine="31680" w:firstLineChars="200"/>
        <w:rPr>
          <w:rFonts w:ascii="仿宋_GB2312" w:hAnsi="??" w:eastAsia="仿宋_GB2312"/>
          <w:color w:val="00B050"/>
          <w:sz w:val="32"/>
          <w:szCs w:val="32"/>
        </w:rPr>
      </w:pPr>
      <w:r>
        <w:rPr>
          <w:rFonts w:ascii="仿宋_GB2312" w:hAnsi="??" w:eastAsia="仿宋_GB2312"/>
          <w:sz w:val="32"/>
          <w:szCs w:val="32"/>
        </w:rPr>
        <w:t>2020</w:t>
      </w:r>
      <w:r>
        <w:rPr>
          <w:rFonts w:hint="eastAsia" w:ascii="仿宋_GB2312" w:hAnsi="??" w:eastAsia="仿宋_GB2312"/>
          <w:sz w:val="32"/>
          <w:szCs w:val="32"/>
        </w:rPr>
        <w:t>年度国有资本经营预算财政拨款“三公”经费支出合计</w:t>
      </w:r>
      <w:r>
        <w:rPr>
          <w:rFonts w:ascii="仿宋_GB2312" w:hAnsi="??" w:eastAsia="仿宋_GB2312"/>
          <w:sz w:val="32"/>
          <w:szCs w:val="32"/>
        </w:rPr>
        <w:t>0</w:t>
      </w:r>
      <w:r>
        <w:rPr>
          <w:rFonts w:hint="eastAsia" w:ascii="仿宋_GB2312" w:hAnsi="??" w:eastAsia="仿宋_GB2312"/>
          <w:sz w:val="32"/>
          <w:szCs w:val="32"/>
        </w:rPr>
        <w:t>万元。其中：因公出国（境）费支出决算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；公务用车购置及运行费支出决算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；公务接待费支出决算</w:t>
      </w:r>
      <w:r>
        <w:rPr>
          <w:rFonts w:ascii="仿宋_GB2312" w:hAnsi="??" w:eastAsia="仿宋_GB2312"/>
          <w:sz w:val="32"/>
          <w:szCs w:val="32"/>
        </w:rPr>
        <w:t>0</w:t>
      </w:r>
      <w:r>
        <w:rPr>
          <w:rFonts w:hint="eastAsia" w:ascii="仿宋_GB2312" w:hAnsi="??" w:eastAsia="仿宋_GB2312"/>
          <w:sz w:val="32"/>
          <w:szCs w:val="32"/>
        </w:rPr>
        <w:t>万元，</w:t>
      </w:r>
      <w:r>
        <w:rPr>
          <w:rFonts w:hint="eastAsia" w:ascii="Times New Roman" w:hAnsi="Times New Roman" w:eastAsia="仿宋_GB2312"/>
          <w:sz w:val="32"/>
          <w:shd w:val="clear" w:color="auto" w:fill="FFFFFF"/>
        </w:rPr>
        <w:t>与上年决算持平</w:t>
      </w:r>
      <w:r>
        <w:rPr>
          <w:rFonts w:hint="eastAsia" w:ascii="仿宋_GB2312" w:hAnsi="??" w:eastAsia="仿宋_GB2312"/>
          <w:sz w:val="32"/>
          <w:szCs w:val="32"/>
        </w:rPr>
        <w:t>。</w:t>
      </w:r>
    </w:p>
    <w:p>
      <w:pPr>
        <w:ind w:firstLine="31680" w:firstLineChars="200"/>
        <w:rPr>
          <w:rFonts w:ascii="黑体" w:hAnsi="黑体" w:eastAsia="黑体" w:cs="黑体"/>
          <w:bCs/>
          <w:sz w:val="32"/>
          <w:szCs w:val="32"/>
        </w:rPr>
      </w:pPr>
      <w:r>
        <w:rPr>
          <w:rFonts w:hint="eastAsia" w:ascii="黑体" w:hAnsi="黑体" w:eastAsia="黑体" w:cs="黑体"/>
          <w:bCs/>
          <w:sz w:val="32"/>
          <w:szCs w:val="32"/>
        </w:rPr>
        <w:t>十二、预算绩效情况说明。</w:t>
      </w:r>
    </w:p>
    <w:p>
      <w:pPr>
        <w:spacing w:line="578" w:lineRule="exact"/>
        <w:ind w:firstLine="31680" w:firstLineChars="200"/>
        <w:rPr>
          <w:rFonts w:ascii="楷体" w:hAnsi="楷体" w:eastAsia="楷体" w:cs="楷体"/>
          <w:b/>
          <w:sz w:val="32"/>
          <w:szCs w:val="32"/>
        </w:rPr>
      </w:pPr>
      <w:r>
        <w:rPr>
          <w:rFonts w:hint="eastAsia" w:ascii="楷体" w:hAnsi="楷体" w:eastAsia="楷体" w:cs="楷体"/>
          <w:b/>
          <w:sz w:val="32"/>
          <w:szCs w:val="32"/>
        </w:rPr>
        <w:t>（一）绩效管理工作开展情况。</w:t>
      </w:r>
    </w:p>
    <w:p>
      <w:pPr>
        <w:spacing w:line="578" w:lineRule="exact"/>
        <w:ind w:firstLine="31680" w:firstLineChars="200"/>
        <w:rPr>
          <w:rFonts w:ascii="仿宋_GB2312" w:eastAsia="仿宋_GB2312"/>
          <w:sz w:val="32"/>
          <w:szCs w:val="32"/>
        </w:rPr>
      </w:pPr>
      <w:bookmarkStart w:id="121" w:name="_GoBack"/>
      <w:bookmarkEnd w:id="121"/>
      <w:r>
        <w:rPr>
          <w:rFonts w:hint="eastAsia" w:ascii="仿宋_GB2312" w:eastAsia="仿宋_GB2312"/>
          <w:sz w:val="32"/>
          <w:szCs w:val="32"/>
        </w:rPr>
        <w:t>根据财政预算管理要求，我部门（单位）组织对</w:t>
      </w:r>
      <w:r>
        <w:rPr>
          <w:rFonts w:ascii="仿宋_GB2312" w:eastAsia="仿宋_GB2312"/>
          <w:sz w:val="32"/>
          <w:szCs w:val="32"/>
        </w:rPr>
        <w:t>2020</w:t>
      </w:r>
      <w:r>
        <w:rPr>
          <w:rFonts w:hint="eastAsia" w:ascii="仿宋_GB2312" w:eastAsia="仿宋_GB2312"/>
          <w:sz w:val="32"/>
          <w:szCs w:val="32"/>
        </w:rPr>
        <w:t>年度一般公共预算项目支出全面开展绩效自评。自评项目</w:t>
      </w:r>
      <w:r>
        <w:rPr>
          <w:rFonts w:ascii="仿宋_GB2312" w:eastAsia="仿宋_GB2312"/>
          <w:sz w:val="32"/>
          <w:szCs w:val="32"/>
        </w:rPr>
        <w:t>1</w:t>
      </w:r>
      <w:r>
        <w:rPr>
          <w:rFonts w:hint="eastAsia" w:ascii="仿宋_GB2312" w:eastAsia="仿宋_GB2312"/>
          <w:sz w:val="32"/>
          <w:szCs w:val="32"/>
        </w:rPr>
        <w:t>个，共涉及资金</w:t>
      </w:r>
      <w:r>
        <w:rPr>
          <w:rFonts w:ascii="仿宋_GB2312" w:eastAsia="仿宋_GB2312"/>
          <w:sz w:val="32"/>
          <w:szCs w:val="32"/>
        </w:rPr>
        <w:t>15</w:t>
      </w:r>
      <w:r>
        <w:rPr>
          <w:rFonts w:hint="eastAsia" w:ascii="仿宋_GB2312" w:eastAsia="仿宋_GB2312"/>
          <w:sz w:val="32"/>
          <w:szCs w:val="32"/>
        </w:rPr>
        <w:t>万元，自评覆盖率达到</w:t>
      </w:r>
      <w:r>
        <w:rPr>
          <w:rFonts w:ascii="仿宋_GB2312" w:eastAsia="仿宋_GB2312"/>
          <w:sz w:val="32"/>
          <w:szCs w:val="32"/>
        </w:rPr>
        <w:t>33%</w:t>
      </w:r>
      <w:r>
        <w:rPr>
          <w:rFonts w:hint="eastAsia" w:ascii="仿宋_GB2312" w:eastAsia="仿宋_GB2312"/>
          <w:sz w:val="32"/>
          <w:szCs w:val="32"/>
        </w:rPr>
        <w:t>。</w:t>
      </w:r>
    </w:p>
    <w:p>
      <w:pPr>
        <w:ind w:firstLine="31680" w:firstLineChars="200"/>
        <w:rPr>
          <w:rFonts w:ascii="仿宋_GB2312" w:eastAsia="仿宋_GB2312"/>
          <w:sz w:val="32"/>
          <w:szCs w:val="32"/>
        </w:rPr>
      </w:pPr>
      <w:r>
        <w:rPr>
          <w:rFonts w:hint="eastAsia" w:ascii="仿宋_GB2312" w:eastAsia="仿宋_GB2312"/>
          <w:sz w:val="32"/>
          <w:szCs w:val="32"/>
        </w:rPr>
        <w:t>共组织对“文物普查征集展览保护”等</w:t>
      </w:r>
      <w:r>
        <w:rPr>
          <w:rFonts w:ascii="仿宋_GB2312" w:eastAsia="仿宋_GB2312"/>
          <w:sz w:val="32"/>
          <w:szCs w:val="32"/>
        </w:rPr>
        <w:t>1</w:t>
      </w:r>
      <w:r>
        <w:rPr>
          <w:rFonts w:hint="eastAsia" w:ascii="仿宋_GB2312" w:eastAsia="仿宋_GB2312"/>
          <w:sz w:val="32"/>
          <w:szCs w:val="32"/>
        </w:rPr>
        <w:t>个项目开展了部门评价，涉及资金</w:t>
      </w:r>
      <w:r>
        <w:rPr>
          <w:rFonts w:ascii="仿宋_GB2312" w:eastAsia="仿宋_GB2312"/>
          <w:sz w:val="32"/>
          <w:szCs w:val="32"/>
        </w:rPr>
        <w:t>15</w:t>
      </w:r>
      <w:r>
        <w:rPr>
          <w:rFonts w:hint="eastAsia" w:ascii="仿宋_GB2312" w:eastAsia="仿宋_GB2312"/>
          <w:sz w:val="32"/>
          <w:szCs w:val="32"/>
        </w:rPr>
        <w:t>万元。从评价情况来看，自评良好。</w:t>
      </w:r>
    </w:p>
    <w:p>
      <w:pPr>
        <w:spacing w:line="578" w:lineRule="exact"/>
        <w:ind w:firstLine="31680" w:firstLineChars="200"/>
        <w:rPr>
          <w:rFonts w:ascii="楷体" w:hAnsi="楷体" w:eastAsia="楷体" w:cs="楷体"/>
          <w:b/>
          <w:sz w:val="32"/>
          <w:szCs w:val="32"/>
        </w:rPr>
      </w:pPr>
      <w:r>
        <w:rPr>
          <w:rFonts w:hint="eastAsia" w:ascii="楷体" w:hAnsi="楷体" w:eastAsia="楷体" w:cs="楷体"/>
          <w:b/>
          <w:sz w:val="32"/>
          <w:szCs w:val="32"/>
        </w:rPr>
        <w:t>（二）部门决算中项目绩效自评结果。（如有）</w:t>
      </w:r>
    </w:p>
    <w:p>
      <w:pPr>
        <w:ind w:firstLine="31680" w:firstLineChars="200"/>
        <w:rPr>
          <w:rFonts w:ascii="仿宋_GB2312" w:eastAsia="仿宋_GB2312"/>
          <w:sz w:val="32"/>
          <w:szCs w:val="32"/>
        </w:rPr>
      </w:pPr>
      <w:r>
        <w:rPr>
          <w:rFonts w:hint="eastAsia" w:ascii="仿宋_GB2312" w:eastAsia="仿宋_GB2312"/>
          <w:sz w:val="32"/>
          <w:szCs w:val="32"/>
        </w:rPr>
        <w:t>我单位无此工作任务</w:t>
      </w:r>
    </w:p>
    <w:p>
      <w:pPr>
        <w:spacing w:line="578" w:lineRule="exact"/>
        <w:ind w:firstLine="31680" w:firstLineChars="200"/>
        <w:rPr>
          <w:rFonts w:ascii="楷体" w:hAnsi="楷体" w:eastAsia="楷体" w:cs="楷体"/>
          <w:b/>
          <w:sz w:val="32"/>
          <w:szCs w:val="32"/>
        </w:rPr>
      </w:pPr>
      <w:r>
        <w:rPr>
          <w:rFonts w:hint="eastAsia" w:ascii="楷体" w:hAnsi="楷体" w:eastAsia="楷体" w:cs="楷体"/>
          <w:b/>
          <w:sz w:val="32"/>
          <w:szCs w:val="32"/>
        </w:rPr>
        <w:t>（三）财政评价项目绩效评价结果（如有则公开）。</w:t>
      </w:r>
    </w:p>
    <w:p>
      <w:pPr>
        <w:spacing w:line="578" w:lineRule="exact"/>
        <w:ind w:firstLine="31680" w:firstLineChars="200"/>
        <w:rPr>
          <w:rFonts w:ascii="楷体" w:hAnsi="楷体" w:eastAsia="楷体" w:cs="楷体"/>
          <w:b/>
          <w:sz w:val="32"/>
          <w:szCs w:val="32"/>
        </w:rPr>
      </w:pPr>
      <w:r>
        <w:rPr>
          <w:rFonts w:hint="eastAsia" w:ascii="楷体" w:hAnsi="楷体" w:eastAsia="楷体" w:cs="楷体"/>
          <w:b/>
          <w:sz w:val="32"/>
          <w:szCs w:val="32"/>
        </w:rPr>
        <w:t>（四）部门评价项目绩效评价结果。（如有则公开）</w:t>
      </w:r>
    </w:p>
    <w:p>
      <w:pPr>
        <w:ind w:firstLine="31680" w:firstLineChars="200"/>
        <w:rPr>
          <w:rFonts w:ascii="仿宋_GB2312" w:eastAsia="仿宋_GB2312"/>
          <w:sz w:val="32"/>
          <w:szCs w:val="32"/>
        </w:rPr>
      </w:pPr>
      <w:r>
        <w:rPr>
          <w:rFonts w:hint="eastAsia" w:ascii="仿宋_GB2312" w:eastAsia="仿宋_GB2312"/>
          <w:sz w:val="32"/>
          <w:szCs w:val="32"/>
        </w:rPr>
        <w:t>我单位无此工作任务</w:t>
      </w:r>
    </w:p>
    <w:p>
      <w:pPr>
        <w:ind w:firstLine="31680" w:firstLineChars="200"/>
        <w:rPr>
          <w:rFonts w:ascii="黑体" w:hAnsi="黑体" w:eastAsia="黑体" w:cs="黑体"/>
          <w:bCs/>
          <w:sz w:val="32"/>
          <w:szCs w:val="32"/>
        </w:rPr>
      </w:pPr>
      <w:r>
        <w:rPr>
          <w:rFonts w:hint="eastAsia" w:ascii="黑体" w:hAnsi="黑体" w:eastAsia="黑体" w:cs="黑体"/>
          <w:bCs/>
          <w:sz w:val="32"/>
          <w:szCs w:val="32"/>
        </w:rPr>
        <w:t>十三、其他重要事项情况说明。</w:t>
      </w:r>
    </w:p>
    <w:p>
      <w:pPr>
        <w:ind w:firstLine="31680" w:firstLineChars="200"/>
        <w:rPr>
          <w:rFonts w:ascii="楷体" w:hAnsi="楷体" w:eastAsia="楷体" w:cs="楷体"/>
          <w:b/>
          <w:sz w:val="32"/>
          <w:szCs w:val="32"/>
        </w:rPr>
      </w:pPr>
      <w:bookmarkStart w:id="97" w:name="_Toc18325_WPSOffice_Level2"/>
      <w:bookmarkStart w:id="98" w:name="_Toc23598_WPSOffice_Level2"/>
      <w:bookmarkStart w:id="99" w:name="_Toc32639_WPSOffice_Level2"/>
      <w:bookmarkStart w:id="100" w:name="_Toc5978_WPSOffice_Level2"/>
      <w:bookmarkStart w:id="101" w:name="_Toc15565_WPSOffice_Level2"/>
      <w:bookmarkStart w:id="102" w:name="_Toc15262_WPSOffice_Level2"/>
      <w:r>
        <w:rPr>
          <w:rFonts w:hint="eastAsia" w:ascii="楷体" w:hAnsi="楷体" w:eastAsia="楷体" w:cs="楷体"/>
          <w:b/>
          <w:sz w:val="32"/>
          <w:szCs w:val="32"/>
        </w:rPr>
        <w:t>（一）机关运行经费支出情况。</w:t>
      </w:r>
      <w:bookmarkEnd w:id="97"/>
      <w:bookmarkEnd w:id="98"/>
      <w:bookmarkEnd w:id="99"/>
      <w:bookmarkEnd w:id="100"/>
      <w:bookmarkEnd w:id="101"/>
      <w:bookmarkEnd w:id="102"/>
    </w:p>
    <w:p>
      <w:pPr>
        <w:ind w:firstLine="31680" w:firstLineChars="200"/>
        <w:rPr>
          <w:rFonts w:ascii="仿宋_GB2312" w:hAnsi="??" w:eastAsia="仿宋_GB2312"/>
          <w:sz w:val="32"/>
          <w:szCs w:val="32"/>
        </w:rPr>
      </w:pPr>
      <w:r>
        <w:rPr>
          <w:rFonts w:hint="eastAsia" w:ascii="楷体" w:hAnsi="楷体" w:eastAsia="楷体"/>
          <w:sz w:val="32"/>
          <w:szCs w:val="32"/>
        </w:rPr>
        <w:t>三亚市博物馆无</w:t>
      </w:r>
      <w:r>
        <w:rPr>
          <w:rFonts w:hint="eastAsia" w:ascii="仿宋_GB2312" w:hAnsi="??" w:eastAsia="仿宋_GB2312"/>
          <w:sz w:val="32"/>
          <w:szCs w:val="32"/>
        </w:rPr>
        <w:t>。</w:t>
      </w:r>
    </w:p>
    <w:p>
      <w:pPr>
        <w:ind w:firstLine="31680" w:firstLineChars="200"/>
        <w:rPr>
          <w:rFonts w:ascii="楷体" w:hAnsi="楷体" w:eastAsia="楷体" w:cs="楷体"/>
          <w:b/>
          <w:sz w:val="32"/>
          <w:szCs w:val="32"/>
        </w:rPr>
      </w:pPr>
      <w:bookmarkStart w:id="103" w:name="_Toc3131_WPSOffice_Level2"/>
      <w:bookmarkStart w:id="104" w:name="_Toc30383_WPSOffice_Level2"/>
      <w:bookmarkStart w:id="105" w:name="_Toc32689_WPSOffice_Level2"/>
      <w:bookmarkStart w:id="106" w:name="_Toc13084_WPSOffice_Level2"/>
      <w:bookmarkStart w:id="107" w:name="_Toc25333_WPSOffice_Level2"/>
      <w:bookmarkStart w:id="108" w:name="_Toc23966_WPSOffice_Level2"/>
      <w:r>
        <w:rPr>
          <w:rFonts w:hint="eastAsia" w:ascii="楷体" w:hAnsi="楷体" w:eastAsia="楷体" w:cs="楷体"/>
          <w:b/>
          <w:sz w:val="32"/>
          <w:szCs w:val="32"/>
        </w:rPr>
        <w:t>（二）政府采购支出情况。</w:t>
      </w:r>
      <w:bookmarkEnd w:id="103"/>
      <w:bookmarkEnd w:id="104"/>
      <w:bookmarkEnd w:id="105"/>
      <w:bookmarkEnd w:id="106"/>
      <w:bookmarkEnd w:id="107"/>
      <w:bookmarkEnd w:id="108"/>
    </w:p>
    <w:p>
      <w:pPr>
        <w:ind w:firstLine="31680" w:firstLineChars="200"/>
        <w:rPr>
          <w:rFonts w:ascii="仿宋_GB2312" w:hAnsi="??" w:eastAsia="仿宋_GB2312"/>
          <w:sz w:val="32"/>
          <w:szCs w:val="32"/>
        </w:rPr>
      </w:pPr>
      <w:r>
        <w:rPr>
          <w:rFonts w:ascii="仿宋_GB2312" w:hAnsi="??" w:eastAsia="仿宋_GB2312"/>
          <w:sz w:val="32"/>
          <w:szCs w:val="32"/>
        </w:rPr>
        <w:t>2020</w:t>
      </w:r>
      <w:r>
        <w:rPr>
          <w:rFonts w:hint="eastAsia" w:ascii="仿宋_GB2312" w:hAnsi="??" w:eastAsia="仿宋_GB2312"/>
          <w:sz w:val="32"/>
          <w:szCs w:val="32"/>
        </w:rPr>
        <w:t>年度三亚市博物馆政府采购支出总额</w:t>
      </w:r>
      <w:r>
        <w:rPr>
          <w:rFonts w:ascii="仿宋_GB2312" w:hAnsi="??" w:eastAsia="仿宋_GB2312"/>
          <w:sz w:val="32"/>
          <w:szCs w:val="32"/>
        </w:rPr>
        <w:t>18.66</w:t>
      </w:r>
      <w:r>
        <w:rPr>
          <w:rFonts w:hint="eastAsia" w:ascii="仿宋_GB2312" w:hAnsi="??" w:eastAsia="仿宋_GB2312"/>
          <w:sz w:val="32"/>
          <w:szCs w:val="32"/>
        </w:rPr>
        <w:t>万元，其中：政府采购货物支出</w:t>
      </w:r>
      <w:r>
        <w:rPr>
          <w:rFonts w:ascii="仿宋_GB2312" w:hAnsi="??" w:eastAsia="仿宋_GB2312"/>
          <w:sz w:val="32"/>
          <w:szCs w:val="32"/>
        </w:rPr>
        <w:t>18.66</w:t>
      </w:r>
      <w:r>
        <w:rPr>
          <w:rFonts w:hint="eastAsia" w:ascii="仿宋_GB2312" w:hAnsi="??" w:eastAsia="仿宋_GB2312"/>
          <w:sz w:val="32"/>
          <w:szCs w:val="32"/>
        </w:rPr>
        <w:t>万元、政府采购工程支出</w:t>
      </w:r>
      <w:r>
        <w:rPr>
          <w:rFonts w:ascii="仿宋_GB2312" w:hAnsi="??" w:eastAsia="仿宋_GB2312"/>
          <w:sz w:val="32"/>
          <w:szCs w:val="32"/>
        </w:rPr>
        <w:t>0</w:t>
      </w:r>
      <w:r>
        <w:rPr>
          <w:rFonts w:hint="eastAsia" w:ascii="仿宋_GB2312" w:hAnsi="??" w:eastAsia="仿宋_GB2312"/>
          <w:sz w:val="32"/>
          <w:szCs w:val="32"/>
        </w:rPr>
        <w:t>万元、政府采购服务支出</w:t>
      </w:r>
      <w:r>
        <w:rPr>
          <w:rFonts w:ascii="仿宋_GB2312" w:hAnsi="??" w:eastAsia="仿宋_GB2312"/>
          <w:sz w:val="32"/>
          <w:szCs w:val="32"/>
        </w:rPr>
        <w:t>0</w:t>
      </w:r>
      <w:r>
        <w:rPr>
          <w:rFonts w:hint="eastAsia" w:ascii="仿宋_GB2312" w:hAnsi="??" w:eastAsia="仿宋_GB2312"/>
          <w:sz w:val="32"/>
          <w:szCs w:val="32"/>
        </w:rPr>
        <w:t>万元。授予中小企业合同金额</w:t>
      </w:r>
      <w:r>
        <w:rPr>
          <w:rFonts w:ascii="仿宋_GB2312" w:hAnsi="??" w:eastAsia="仿宋_GB2312"/>
          <w:sz w:val="32"/>
          <w:szCs w:val="32"/>
        </w:rPr>
        <w:t>0</w:t>
      </w:r>
      <w:r>
        <w:rPr>
          <w:rFonts w:hint="eastAsia" w:ascii="仿宋_GB2312" w:hAnsi="??" w:eastAsia="仿宋_GB2312"/>
          <w:sz w:val="32"/>
          <w:szCs w:val="32"/>
        </w:rPr>
        <w:t>万元。</w:t>
      </w:r>
    </w:p>
    <w:p>
      <w:pPr>
        <w:ind w:firstLine="31680" w:firstLineChars="200"/>
        <w:rPr>
          <w:rFonts w:ascii="楷体" w:hAnsi="楷体" w:eastAsia="楷体" w:cs="楷体"/>
          <w:b/>
          <w:sz w:val="32"/>
          <w:szCs w:val="32"/>
        </w:rPr>
      </w:pPr>
      <w:bookmarkStart w:id="109" w:name="_Toc29584_WPSOffice_Level2"/>
      <w:bookmarkStart w:id="110" w:name="_Toc527_WPSOffice_Level2"/>
      <w:bookmarkStart w:id="111" w:name="_Toc10902_WPSOffice_Level2"/>
      <w:bookmarkStart w:id="112" w:name="_Toc19989_WPSOffice_Level2"/>
      <w:bookmarkStart w:id="113" w:name="_Toc15129_WPSOffice_Level2"/>
      <w:bookmarkStart w:id="114" w:name="_Toc6016_WPSOffice_Level2"/>
      <w:r>
        <w:rPr>
          <w:rFonts w:hint="eastAsia" w:ascii="楷体" w:hAnsi="楷体" w:eastAsia="楷体" w:cs="楷体"/>
          <w:b/>
          <w:sz w:val="32"/>
          <w:szCs w:val="32"/>
        </w:rPr>
        <w:t>（三）国有资产占用情况。</w:t>
      </w:r>
      <w:bookmarkEnd w:id="109"/>
      <w:bookmarkEnd w:id="110"/>
      <w:bookmarkEnd w:id="111"/>
      <w:bookmarkEnd w:id="112"/>
      <w:bookmarkEnd w:id="113"/>
      <w:bookmarkEnd w:id="114"/>
    </w:p>
    <w:p>
      <w:pPr>
        <w:spacing w:line="578" w:lineRule="exact"/>
        <w:ind w:firstLine="31680" w:firstLineChars="200"/>
        <w:rPr>
          <w:rFonts w:ascii="仿宋_GB2312" w:hAnsi="??" w:eastAsia="仿宋_GB2312"/>
          <w:sz w:val="32"/>
          <w:szCs w:val="32"/>
        </w:rPr>
      </w:pPr>
      <w:r>
        <w:rPr>
          <w:rFonts w:hint="eastAsia" w:ascii="仿宋_GB2312" w:hAnsi="??" w:eastAsia="仿宋_GB2312"/>
          <w:sz w:val="32"/>
          <w:szCs w:val="32"/>
        </w:rPr>
        <w:t>截至</w:t>
      </w:r>
      <w:r>
        <w:rPr>
          <w:rFonts w:ascii="仿宋_GB2312" w:hAnsi="??" w:eastAsia="仿宋_GB2312"/>
          <w:sz w:val="32"/>
          <w:szCs w:val="32"/>
        </w:rPr>
        <w:t>2020</w:t>
      </w:r>
      <w:r>
        <w:rPr>
          <w:rFonts w:hint="eastAsia" w:ascii="仿宋_GB2312" w:hAnsi="??" w:eastAsia="仿宋_GB2312"/>
          <w:sz w:val="32"/>
          <w:szCs w:val="32"/>
        </w:rPr>
        <w:t>年</w:t>
      </w:r>
      <w:r>
        <w:rPr>
          <w:rFonts w:ascii="仿宋_GB2312" w:hAnsi="??" w:eastAsia="仿宋_GB2312"/>
          <w:sz w:val="32"/>
          <w:szCs w:val="32"/>
        </w:rPr>
        <w:t>12</w:t>
      </w:r>
      <w:r>
        <w:rPr>
          <w:rFonts w:hint="eastAsia" w:ascii="仿宋_GB2312" w:hAnsi="??" w:eastAsia="仿宋_GB2312"/>
          <w:sz w:val="32"/>
          <w:szCs w:val="32"/>
        </w:rPr>
        <w:t>月</w:t>
      </w:r>
      <w:r>
        <w:rPr>
          <w:rFonts w:ascii="仿宋_GB2312" w:hAnsi="??" w:eastAsia="仿宋_GB2312"/>
          <w:sz w:val="32"/>
          <w:szCs w:val="32"/>
        </w:rPr>
        <w:t>31</w:t>
      </w:r>
      <w:r>
        <w:rPr>
          <w:rFonts w:hint="eastAsia" w:ascii="仿宋_GB2312" w:hAnsi="??" w:eastAsia="仿宋_GB2312"/>
          <w:sz w:val="32"/>
          <w:szCs w:val="32"/>
        </w:rPr>
        <w:t>日，本部门占用房屋面积</w:t>
      </w:r>
      <w:r>
        <w:rPr>
          <w:rFonts w:ascii="仿宋_GB2312" w:hAnsi="??" w:eastAsia="仿宋_GB2312"/>
          <w:sz w:val="32"/>
          <w:szCs w:val="32"/>
        </w:rPr>
        <w:t>189</w:t>
      </w:r>
      <w:r>
        <w:rPr>
          <w:rFonts w:hint="eastAsia" w:ascii="仿宋_GB2312" w:hAnsi="??" w:eastAsia="仿宋_GB2312"/>
          <w:sz w:val="32"/>
          <w:szCs w:val="32"/>
        </w:rPr>
        <w:t>平方米，其中：办公用房</w:t>
      </w:r>
      <w:r>
        <w:rPr>
          <w:rFonts w:ascii="仿宋_GB2312" w:hAnsi="??" w:eastAsia="仿宋_GB2312"/>
          <w:sz w:val="32"/>
          <w:szCs w:val="32"/>
        </w:rPr>
        <w:t>89</w:t>
      </w:r>
      <w:r>
        <w:rPr>
          <w:rFonts w:hint="eastAsia" w:ascii="仿宋_GB2312" w:hAnsi="??" w:eastAsia="仿宋_GB2312"/>
          <w:sz w:val="32"/>
          <w:szCs w:val="32"/>
        </w:rPr>
        <w:t>平方米，业务用房</w:t>
      </w:r>
      <w:r>
        <w:rPr>
          <w:rFonts w:ascii="仿宋_GB2312" w:hAnsi="??" w:eastAsia="仿宋_GB2312"/>
          <w:sz w:val="32"/>
          <w:szCs w:val="32"/>
        </w:rPr>
        <w:t>100</w:t>
      </w:r>
      <w:r>
        <w:rPr>
          <w:rFonts w:hint="eastAsia" w:ascii="仿宋_GB2312" w:hAnsi="??" w:eastAsia="仿宋_GB2312"/>
          <w:sz w:val="32"/>
          <w:szCs w:val="32"/>
        </w:rPr>
        <w:t>平方米。</w:t>
      </w:r>
    </w:p>
    <w:p>
      <w:pPr>
        <w:spacing w:line="578" w:lineRule="exact"/>
        <w:ind w:firstLine="31680" w:firstLineChars="200"/>
        <w:rPr>
          <w:rFonts w:ascii="仿宋_GB2312" w:hAnsi="??" w:eastAsia="仿宋_GB2312"/>
          <w:sz w:val="32"/>
          <w:szCs w:val="32"/>
        </w:rPr>
      </w:pPr>
      <w:r>
        <w:rPr>
          <w:rFonts w:hint="eastAsia" w:ascii="仿宋_GB2312" w:hAnsi="??" w:eastAsia="仿宋_GB2312"/>
          <w:sz w:val="32"/>
          <w:szCs w:val="32"/>
        </w:rPr>
        <w:t>本部门共有车辆</w:t>
      </w:r>
      <w:r>
        <w:rPr>
          <w:rFonts w:ascii="仿宋_GB2312" w:hAnsi="??" w:eastAsia="仿宋_GB2312"/>
          <w:sz w:val="32"/>
          <w:szCs w:val="32"/>
        </w:rPr>
        <w:t>1</w:t>
      </w:r>
      <w:r>
        <w:rPr>
          <w:rFonts w:hint="eastAsia" w:ascii="仿宋_GB2312" w:hAnsi="??" w:eastAsia="仿宋_GB2312"/>
          <w:sz w:val="32"/>
          <w:szCs w:val="32"/>
        </w:rPr>
        <w:t>辆，其中：从车辆种类说明：其他车型</w:t>
      </w:r>
      <w:r>
        <w:rPr>
          <w:rFonts w:ascii="仿宋_GB2312" w:hAnsi="??" w:eastAsia="仿宋_GB2312"/>
          <w:sz w:val="32"/>
          <w:szCs w:val="32"/>
        </w:rPr>
        <w:t>1</w:t>
      </w:r>
      <w:r>
        <w:rPr>
          <w:rFonts w:hint="eastAsia" w:ascii="仿宋_GB2312" w:hAnsi="??" w:eastAsia="仿宋_GB2312"/>
          <w:sz w:val="32"/>
          <w:szCs w:val="32"/>
        </w:rPr>
        <w:t>辆，其他车型主要是</w:t>
      </w:r>
      <w:r>
        <w:rPr>
          <w:rFonts w:hint="eastAsia" w:ascii="仿宋_GB2312" w:hAnsi="??" w:eastAsia="仿宋_GB2312"/>
          <w:sz w:val="32"/>
          <w:szCs w:val="32"/>
          <w:lang w:eastAsia="zh-CN"/>
        </w:rPr>
        <w:t>因为</w:t>
      </w:r>
      <w:r>
        <w:rPr>
          <w:rFonts w:hint="eastAsia" w:ascii="仿宋_GB2312" w:hAnsi="??" w:eastAsia="仿宋_GB2312"/>
          <w:sz w:val="32"/>
          <w:szCs w:val="32"/>
        </w:rPr>
        <w:t>该车辆待报废</w:t>
      </w:r>
      <w:r>
        <w:rPr>
          <w:rFonts w:hint="eastAsia" w:ascii="仿宋_GB2312" w:hAnsi="??" w:eastAsia="仿宋_GB2312"/>
          <w:sz w:val="32"/>
          <w:szCs w:val="32"/>
          <w:lang w:eastAsia="zh-CN"/>
        </w:rPr>
        <w:t>中</w:t>
      </w:r>
      <w:r>
        <w:rPr>
          <w:rFonts w:hint="eastAsia" w:ascii="仿宋_GB2312" w:hAnsi="??" w:eastAsia="仿宋_GB2312"/>
          <w:sz w:val="32"/>
          <w:szCs w:val="32"/>
        </w:rPr>
        <w:t>。</w:t>
      </w:r>
    </w:p>
    <w:p>
      <w:pPr>
        <w:spacing w:line="578" w:lineRule="exact"/>
        <w:ind w:firstLine="31680" w:firstLineChars="200"/>
        <w:rPr>
          <w:rFonts w:ascii="仿宋_GB2312" w:hAnsi="??" w:eastAsia="仿宋_GB2312"/>
          <w:sz w:val="32"/>
          <w:szCs w:val="32"/>
        </w:rPr>
      </w:pPr>
      <w:r>
        <w:rPr>
          <w:rFonts w:hint="eastAsia" w:ascii="仿宋_GB2312" w:hAnsi="??" w:eastAsia="仿宋_GB2312"/>
          <w:sz w:val="32"/>
          <w:szCs w:val="32"/>
        </w:rPr>
        <w:t>单位价值</w:t>
      </w:r>
      <w:r>
        <w:rPr>
          <w:rFonts w:ascii="仿宋_GB2312" w:hAnsi="??" w:eastAsia="仿宋_GB2312"/>
          <w:sz w:val="32"/>
          <w:szCs w:val="32"/>
        </w:rPr>
        <w:t>50</w:t>
      </w:r>
      <w:r>
        <w:rPr>
          <w:rFonts w:hint="eastAsia" w:ascii="仿宋_GB2312" w:hAnsi="??" w:eastAsia="仿宋_GB2312"/>
          <w:sz w:val="32"/>
          <w:szCs w:val="32"/>
        </w:rPr>
        <w:t>万元（含）以上通用设备</w:t>
      </w:r>
      <w:r>
        <w:rPr>
          <w:rFonts w:ascii="仿宋_GB2312" w:hAnsi="??" w:eastAsia="仿宋_GB2312"/>
          <w:sz w:val="32"/>
          <w:szCs w:val="32"/>
        </w:rPr>
        <w:t>0</w:t>
      </w:r>
      <w:r>
        <w:rPr>
          <w:rFonts w:hint="eastAsia" w:ascii="仿宋_GB2312" w:hAnsi="??" w:eastAsia="仿宋_GB2312"/>
          <w:sz w:val="32"/>
          <w:szCs w:val="32"/>
        </w:rPr>
        <w:t>台（套），单价</w:t>
      </w:r>
      <w:r>
        <w:rPr>
          <w:rFonts w:ascii="仿宋_GB2312" w:hAnsi="??" w:eastAsia="仿宋_GB2312"/>
          <w:sz w:val="32"/>
          <w:szCs w:val="32"/>
        </w:rPr>
        <w:t>100</w:t>
      </w:r>
      <w:r>
        <w:rPr>
          <w:rFonts w:hint="eastAsia" w:ascii="仿宋_GB2312" w:hAnsi="??" w:eastAsia="仿宋_GB2312"/>
          <w:sz w:val="32"/>
          <w:szCs w:val="32"/>
        </w:rPr>
        <w:t>万元（含）以上专用设备</w:t>
      </w:r>
      <w:r>
        <w:rPr>
          <w:rFonts w:ascii="仿宋_GB2312" w:hAnsi="??" w:eastAsia="仿宋_GB2312"/>
          <w:sz w:val="32"/>
          <w:szCs w:val="32"/>
        </w:rPr>
        <w:t>0</w:t>
      </w:r>
      <w:r>
        <w:rPr>
          <w:rFonts w:hint="eastAsia" w:ascii="仿宋_GB2312" w:hAnsi="??" w:eastAsia="仿宋_GB2312"/>
          <w:sz w:val="32"/>
          <w:szCs w:val="32"/>
        </w:rPr>
        <w:t>台（套）。</w:t>
      </w:r>
    </w:p>
    <w:p>
      <w:pPr>
        <w:spacing w:line="578" w:lineRule="exact"/>
        <w:ind w:firstLine="31680" w:firstLineChars="200"/>
        <w:rPr>
          <w:rFonts w:ascii="仿宋_GB2312" w:hAnsi="??" w:eastAsia="仿宋_GB2312"/>
          <w:sz w:val="32"/>
          <w:szCs w:val="32"/>
        </w:rPr>
      </w:pPr>
      <w:r>
        <w:rPr>
          <w:rFonts w:hint="eastAsia" w:ascii="仿宋_GB2312" w:hAnsi="??" w:eastAsia="仿宋_GB2312"/>
          <w:sz w:val="32"/>
          <w:szCs w:val="32"/>
        </w:rPr>
        <w:t>年末在建工程</w:t>
      </w:r>
      <w:r>
        <w:rPr>
          <w:rFonts w:ascii="仿宋_GB2312" w:hAnsi="??" w:eastAsia="仿宋_GB2312"/>
          <w:sz w:val="32"/>
          <w:szCs w:val="32"/>
        </w:rPr>
        <w:t>0</w:t>
      </w:r>
      <w:r>
        <w:rPr>
          <w:rFonts w:hint="eastAsia" w:ascii="仿宋_GB2312" w:hAnsi="??" w:eastAsia="仿宋_GB2312"/>
          <w:sz w:val="32"/>
          <w:szCs w:val="32"/>
        </w:rPr>
        <w:t>万元。</w:t>
      </w:r>
    </w:p>
    <w:p>
      <w:pPr>
        <w:spacing w:line="578" w:lineRule="exact"/>
        <w:ind w:firstLine="31680" w:firstLineChars="200"/>
        <w:rPr>
          <w:rFonts w:ascii="仿宋_GB2312" w:hAnsi="??" w:eastAsia="仿宋_GB2312"/>
          <w:sz w:val="32"/>
          <w:szCs w:val="32"/>
        </w:rPr>
      </w:pPr>
      <w:r>
        <w:rPr>
          <w:rFonts w:hint="eastAsia" w:ascii="仿宋_GB2312" w:hAnsi="??" w:eastAsia="仿宋_GB2312"/>
          <w:sz w:val="32"/>
          <w:szCs w:val="32"/>
        </w:rPr>
        <w:t>（上述国有资产占用情况相关数字取自</w:t>
      </w:r>
      <w:r>
        <w:rPr>
          <w:rFonts w:ascii="仿宋_GB2312" w:hAnsi="??" w:eastAsia="仿宋_GB2312"/>
          <w:sz w:val="32"/>
          <w:szCs w:val="32"/>
        </w:rPr>
        <w:t>2020</w:t>
      </w:r>
      <w:r>
        <w:rPr>
          <w:rFonts w:hint="eastAsia" w:ascii="仿宋_GB2312" w:hAnsi="??" w:eastAsia="仿宋_GB2312"/>
          <w:sz w:val="32"/>
          <w:szCs w:val="32"/>
        </w:rPr>
        <w:t>年度部门决算</w:t>
      </w:r>
      <w:r>
        <w:rPr>
          <w:rFonts w:ascii="仿宋_GB2312" w:hAnsi="??" w:eastAsia="仿宋_GB2312"/>
          <w:sz w:val="32"/>
          <w:szCs w:val="32"/>
        </w:rPr>
        <w:t>F01</w:t>
      </w:r>
      <w:r>
        <w:rPr>
          <w:rFonts w:hint="eastAsia" w:ascii="仿宋_GB2312" w:hAnsi="??" w:eastAsia="仿宋_GB2312"/>
          <w:sz w:val="32"/>
          <w:szCs w:val="32"/>
        </w:rPr>
        <w:t>表《预算支出相关信息表》、</w:t>
      </w:r>
      <w:r>
        <w:rPr>
          <w:rFonts w:ascii="仿宋_GB2312" w:hAnsi="??" w:eastAsia="仿宋_GB2312"/>
          <w:sz w:val="32"/>
          <w:szCs w:val="32"/>
        </w:rPr>
        <w:t>F03</w:t>
      </w:r>
      <w:r>
        <w:rPr>
          <w:rFonts w:hint="eastAsia" w:ascii="仿宋_GB2312" w:hAnsi="??" w:eastAsia="仿宋_GB2312"/>
          <w:sz w:val="32"/>
          <w:szCs w:val="32"/>
        </w:rPr>
        <w:t>表《机关运行信息表》。）</w:t>
      </w:r>
    </w:p>
    <w:p>
      <w:pPr>
        <w:spacing w:line="578" w:lineRule="exact"/>
        <w:ind w:firstLine="31680" w:firstLineChars="200"/>
        <w:rPr>
          <w:rFonts w:ascii="仿宋_GB2312" w:hAnsi="??" w:eastAsia="仿宋_GB2312"/>
          <w:sz w:val="32"/>
          <w:szCs w:val="32"/>
        </w:rPr>
      </w:pPr>
    </w:p>
    <w:p>
      <w:pPr>
        <w:jc w:val="center"/>
        <w:rPr>
          <w:rFonts w:ascii="黑体" w:hAnsi="??" w:eastAsia="黑体"/>
          <w:sz w:val="32"/>
          <w:szCs w:val="32"/>
        </w:rPr>
      </w:pPr>
      <w:bookmarkStart w:id="115" w:name="_Toc8808_WPSOffice_Level1"/>
      <w:bookmarkStart w:id="116" w:name="_Toc15425_WPSOffice_Level1"/>
      <w:bookmarkStart w:id="117" w:name="_Toc8874_WPSOffice_Level1"/>
      <w:bookmarkStart w:id="118" w:name="_Toc11039_WPSOffice_Level1"/>
      <w:bookmarkStart w:id="119" w:name="_Toc4398_WPSOffice_Level1"/>
      <w:bookmarkStart w:id="120" w:name="_Toc17580_WPSOffice_Level1"/>
      <w:r>
        <w:rPr>
          <w:rFonts w:hint="eastAsia" w:ascii="黑体" w:hAnsi="??" w:eastAsia="黑体"/>
          <w:sz w:val="32"/>
          <w:szCs w:val="32"/>
        </w:rPr>
        <w:t>第四部分</w:t>
      </w:r>
      <w:r>
        <w:rPr>
          <w:rFonts w:ascii="黑体" w:hAnsi="??" w:eastAsia="黑体"/>
          <w:sz w:val="32"/>
          <w:szCs w:val="32"/>
        </w:rPr>
        <w:t xml:space="preserve">  </w:t>
      </w:r>
      <w:r>
        <w:rPr>
          <w:rFonts w:hint="eastAsia" w:ascii="黑体" w:hAnsi="??" w:eastAsia="黑体"/>
          <w:sz w:val="32"/>
          <w:szCs w:val="32"/>
        </w:rPr>
        <w:t>名词解释</w:t>
      </w:r>
      <w:bookmarkEnd w:id="115"/>
      <w:bookmarkEnd w:id="116"/>
      <w:bookmarkEnd w:id="117"/>
      <w:bookmarkEnd w:id="118"/>
      <w:bookmarkEnd w:id="119"/>
      <w:bookmarkEnd w:id="120"/>
    </w:p>
    <w:p>
      <w:pPr>
        <w:jc w:val="center"/>
        <w:rPr>
          <w:rFonts w:ascii="黑体" w:hAnsi="??" w:eastAsia="黑体"/>
          <w:sz w:val="32"/>
          <w:szCs w:val="32"/>
        </w:rPr>
      </w:pPr>
    </w:p>
    <w:p>
      <w:pPr>
        <w:ind w:firstLine="31680" w:firstLineChars="200"/>
        <w:rPr>
          <w:rFonts w:ascii="仿宋_GB2312" w:hAnsi="??" w:eastAsia="仿宋_GB2312"/>
          <w:sz w:val="32"/>
          <w:szCs w:val="32"/>
        </w:rPr>
      </w:pPr>
      <w:r>
        <w:rPr>
          <w:rFonts w:hint="eastAsia" w:ascii="仿宋_GB2312" w:hAnsi="??" w:eastAsia="仿宋_GB2312"/>
          <w:sz w:val="32"/>
          <w:szCs w:val="32"/>
        </w:rPr>
        <w:t>一、财政拨款收入：指本级财政当年拨付的资金。</w:t>
      </w:r>
    </w:p>
    <w:p>
      <w:pPr>
        <w:ind w:firstLine="31680" w:firstLineChars="200"/>
        <w:rPr>
          <w:rFonts w:ascii="仿宋_GB2312" w:hAnsi="??" w:eastAsia="仿宋_GB2312"/>
          <w:sz w:val="32"/>
          <w:szCs w:val="32"/>
        </w:rPr>
      </w:pPr>
      <w:r>
        <w:rPr>
          <w:rFonts w:hint="eastAsia" w:ascii="仿宋_GB2312" w:hAnsi="??" w:eastAsia="仿宋_GB2312"/>
          <w:sz w:val="32"/>
          <w:szCs w:val="32"/>
        </w:rPr>
        <w:t>二、事业收入：指事业单位开展专业业务活动及辅助活动取得的收入。</w:t>
      </w:r>
    </w:p>
    <w:p>
      <w:pPr>
        <w:ind w:firstLine="31680" w:firstLineChars="200"/>
        <w:rPr>
          <w:rFonts w:ascii="仿宋_GB2312" w:hAnsi="??" w:eastAsia="仿宋_GB2312"/>
          <w:sz w:val="32"/>
          <w:szCs w:val="32"/>
        </w:rPr>
      </w:pPr>
      <w:r>
        <w:rPr>
          <w:rFonts w:hint="eastAsia" w:ascii="仿宋_GB2312" w:hAnsi="??" w:eastAsia="仿宋_GB2312"/>
          <w:sz w:val="32"/>
          <w:szCs w:val="32"/>
        </w:rPr>
        <w:t>三、经营收入：指事业单位在专业业务活动及其辅助活动之外开展非独立核算经营活动取得的收入。</w:t>
      </w:r>
    </w:p>
    <w:p>
      <w:pPr>
        <w:ind w:firstLine="31680" w:firstLineChars="200"/>
        <w:rPr>
          <w:rFonts w:ascii="仿宋_GB2312" w:hAnsi="??" w:eastAsia="仿宋_GB2312"/>
          <w:sz w:val="32"/>
          <w:szCs w:val="32"/>
        </w:rPr>
      </w:pPr>
      <w:r>
        <w:rPr>
          <w:rFonts w:hint="eastAsia" w:ascii="仿宋_GB2312" w:hAnsi="??" w:eastAsia="仿宋_GB2312"/>
          <w:sz w:val="32"/>
          <w:szCs w:val="32"/>
        </w:rPr>
        <w:t>四、其他收入：指除上述“财政拨款收入”“事业收入”“经营收入”等以外的收入。</w:t>
      </w:r>
    </w:p>
    <w:p>
      <w:pPr>
        <w:ind w:firstLine="31680" w:firstLineChars="200"/>
        <w:rPr>
          <w:rFonts w:ascii="仿宋_GB2312" w:hAnsi="??" w:eastAsia="仿宋_GB2312"/>
          <w:sz w:val="32"/>
          <w:szCs w:val="32"/>
        </w:rPr>
      </w:pPr>
      <w:r>
        <w:rPr>
          <w:rFonts w:hint="eastAsia" w:ascii="仿宋_GB2312" w:hAnsi="??"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31680" w:firstLineChars="200"/>
        <w:rPr>
          <w:rFonts w:ascii="仿宋_GB2312" w:hAnsi="??" w:eastAsia="仿宋_GB2312"/>
          <w:sz w:val="32"/>
          <w:szCs w:val="32"/>
        </w:rPr>
      </w:pPr>
      <w:r>
        <w:rPr>
          <w:rFonts w:hint="eastAsia" w:ascii="仿宋_GB2312" w:hAnsi="??" w:eastAsia="仿宋_GB2312"/>
          <w:sz w:val="32"/>
          <w:szCs w:val="32"/>
        </w:rPr>
        <w:t>六、年初结转和结余：指以前年度尚未完成、结转到本年按有关规定继续使用的资金。</w:t>
      </w:r>
    </w:p>
    <w:p>
      <w:pPr>
        <w:ind w:firstLine="31680" w:firstLineChars="200"/>
        <w:rPr>
          <w:rFonts w:ascii="仿宋_GB2312" w:hAnsi="??" w:eastAsia="仿宋_GB2312"/>
          <w:sz w:val="32"/>
          <w:szCs w:val="32"/>
        </w:rPr>
      </w:pPr>
      <w:r>
        <w:rPr>
          <w:rFonts w:hint="eastAsia" w:ascii="仿宋_GB2312" w:hAnsi="??" w:eastAsia="仿宋_GB2312"/>
          <w:sz w:val="32"/>
          <w:szCs w:val="32"/>
        </w:rPr>
        <w:t>七、结余分配：指事业单位按规定提取的职工福利基金、事业基金和缴纳的所得税，以及建设单位按规定应交回的基本建设竣工项目结余资金。</w:t>
      </w:r>
    </w:p>
    <w:p>
      <w:pPr>
        <w:ind w:firstLine="31680" w:firstLineChars="200"/>
        <w:rPr>
          <w:rFonts w:ascii="仿宋_GB2312" w:hAnsi="??" w:eastAsia="仿宋_GB2312"/>
          <w:sz w:val="32"/>
          <w:szCs w:val="32"/>
        </w:rPr>
      </w:pPr>
      <w:r>
        <w:rPr>
          <w:rFonts w:hint="eastAsia" w:ascii="仿宋_GB2312" w:hAnsi="??" w:eastAsia="仿宋_GB2312"/>
          <w:sz w:val="32"/>
          <w:szCs w:val="32"/>
        </w:rPr>
        <w:t>八、年末结转和结余：指本年度或以前年度预算安排、因客观条件发生变化无法按原计划实施，需要延迟到以后年度按有关规定继续使用的资金。</w:t>
      </w:r>
    </w:p>
    <w:p>
      <w:pPr>
        <w:ind w:firstLine="31680" w:firstLineChars="200"/>
        <w:rPr>
          <w:rFonts w:ascii="仿宋_GB2312" w:hAnsi="??" w:eastAsia="仿宋_GB2312"/>
          <w:sz w:val="32"/>
          <w:szCs w:val="32"/>
        </w:rPr>
      </w:pPr>
      <w:r>
        <w:rPr>
          <w:rFonts w:hint="eastAsia" w:ascii="仿宋_GB2312" w:hAnsi="??" w:eastAsia="仿宋_GB2312"/>
          <w:sz w:val="32"/>
          <w:szCs w:val="32"/>
        </w:rPr>
        <w:t>九、基本支出：指为保障机构正常运转、完成日常工作任务而发生的人员支出和公用支出。</w:t>
      </w:r>
    </w:p>
    <w:p>
      <w:pPr>
        <w:ind w:firstLine="31680" w:firstLineChars="200"/>
        <w:rPr>
          <w:rFonts w:ascii="仿宋_GB2312" w:hAnsi="??" w:eastAsia="仿宋_GB2312"/>
          <w:sz w:val="32"/>
          <w:szCs w:val="32"/>
        </w:rPr>
      </w:pPr>
      <w:r>
        <w:rPr>
          <w:rFonts w:hint="eastAsia" w:ascii="仿宋_GB2312" w:hAnsi="??" w:eastAsia="仿宋_GB2312"/>
          <w:sz w:val="32"/>
          <w:szCs w:val="32"/>
        </w:rPr>
        <w:t>十、项目支出：指在基本支出之外为完成特定行政任务和事业发展目标所发生的支出。</w:t>
      </w:r>
    </w:p>
    <w:p>
      <w:pPr>
        <w:ind w:firstLine="31680" w:firstLineChars="200"/>
        <w:rPr>
          <w:rFonts w:ascii="仿宋_GB2312" w:hAnsi="??" w:eastAsia="仿宋_GB2312"/>
          <w:sz w:val="32"/>
          <w:szCs w:val="32"/>
        </w:rPr>
      </w:pPr>
      <w:r>
        <w:rPr>
          <w:rFonts w:hint="eastAsia" w:ascii="仿宋_GB2312" w:hAnsi="??" w:eastAsia="仿宋_GB2312"/>
          <w:sz w:val="32"/>
          <w:szCs w:val="32"/>
        </w:rPr>
        <w:t>十一、经营支出：指事业单位在专业业务活动及其辅助活动之外开展非独立核算经营活动发生的支出。</w:t>
      </w:r>
    </w:p>
    <w:p>
      <w:pPr>
        <w:ind w:firstLine="31680" w:firstLineChars="200"/>
        <w:rPr>
          <w:rFonts w:ascii="仿宋_GB2312" w:hAnsi="??" w:eastAsia="仿宋_GB2312"/>
          <w:sz w:val="32"/>
          <w:szCs w:val="32"/>
        </w:rPr>
      </w:pPr>
      <w:r>
        <w:rPr>
          <w:rFonts w:hint="eastAsia" w:ascii="仿宋_GB2312" w:hAnsi="??"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31680" w:firstLineChars="200"/>
        <w:rPr>
          <w:rFonts w:ascii="仿宋_GB2312" w:hAnsi="??" w:eastAsia="仿宋_GB2312"/>
          <w:sz w:val="32"/>
          <w:szCs w:val="32"/>
        </w:rPr>
      </w:pPr>
      <w:r>
        <w:rPr>
          <w:rFonts w:hint="eastAsia" w:ascii="仿宋_GB2312" w:hAnsi="??"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ascii="仿宋_GB2312" w:hAnsi="??" w:eastAsia="仿宋_GB2312"/>
          <w:sz w:val="32"/>
          <w:szCs w:val="32"/>
        </w:rPr>
      </w:pPr>
      <w:r>
        <w:rPr>
          <w:rFonts w:hint="eastAsia" w:ascii="仿宋_GB2312" w:hAnsi="??" w:eastAsia="仿宋_GB2312"/>
          <w:sz w:val="32"/>
          <w:szCs w:val="32"/>
        </w:rPr>
        <w:t>十四、（支出功能分类的名词解释，各部门（单位）根据实际支出情况填列，可参阅财政部印发的《</w:t>
      </w:r>
      <w:r>
        <w:rPr>
          <w:rFonts w:ascii="仿宋_GB2312" w:hAnsi="??" w:eastAsia="仿宋_GB2312"/>
          <w:sz w:val="32"/>
          <w:szCs w:val="32"/>
        </w:rPr>
        <w:t>2019</w:t>
      </w:r>
      <w:r>
        <w:rPr>
          <w:rFonts w:hint="eastAsia" w:ascii="仿宋_GB2312" w:hAnsi="??" w:eastAsia="仿宋_GB2312"/>
          <w:sz w:val="32"/>
          <w:szCs w:val="32"/>
        </w:rPr>
        <w:t>年政府收支分类科目》）</w:t>
      </w:r>
    </w:p>
    <w:p>
      <w:pPr>
        <w:rPr>
          <w:rFonts w:ascii="仿宋_GB2312" w:hAnsi="??" w:eastAsia="仿宋_GB2312"/>
          <w:sz w:val="32"/>
          <w:szCs w:val="32"/>
        </w:rPr>
      </w:pPr>
      <w:r>
        <w:rPr>
          <w:rFonts w:hint="eastAsia" w:ascii="仿宋_GB2312" w:hAnsi="??" w:eastAsia="仿宋_GB2312"/>
          <w:sz w:val="32"/>
          <w:szCs w:val="32"/>
        </w:rPr>
        <w:t>……</w:t>
      </w:r>
    </w:p>
    <w:p>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E10002FF" w:usb1="4000ACFF" w:usb2="00000009" w:usb3="00000000" w:csb0="2000019F" w:csb1="00000000"/>
  </w:font>
  <w:font w:name="??">
    <w:altName w:val="Times New Roman"/>
    <w:panose1 w:val="00000000000000000000"/>
    <w:charset w:val="00"/>
    <w:family w:val="decorative"/>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modern"/>
    <w:pitch w:val="default"/>
    <w:sig w:usb0="00000000" w:usb1="00000000" w:usb2="00000000" w:usb3="00000000" w:csb0="0000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3655945">
    <w:nsid w:val="615F9C89"/>
    <w:multiLevelType w:val="singleLevel"/>
    <w:tmpl w:val="615F9C89"/>
    <w:lvl w:ilvl="0" w:tentative="1">
      <w:start w:val="1"/>
      <w:numFmt w:val="chineseCounting"/>
      <w:suff w:val="nothing"/>
      <w:lvlText w:val="%1、"/>
      <w:lvlJc w:val="left"/>
      <w:rPr>
        <w:rFonts w:cs="Times New Roman"/>
      </w:rPr>
    </w:lvl>
  </w:abstractNum>
  <w:abstractNum w:abstractNumId="1633918256">
    <w:nsid w:val="61639D30"/>
    <w:multiLevelType w:val="singleLevel"/>
    <w:tmpl w:val="61639D30"/>
    <w:lvl w:ilvl="0" w:tentative="1">
      <w:start w:val="1"/>
      <w:numFmt w:val="decimal"/>
      <w:suff w:val="space"/>
      <w:lvlText w:val="%1."/>
      <w:lvlJc w:val="left"/>
    </w:lvl>
  </w:abstractNum>
  <w:abstractNum w:abstractNumId="1913692045">
    <w:nsid w:val="72109F8D"/>
    <w:multiLevelType w:val="singleLevel"/>
    <w:tmpl w:val="72109F8D"/>
    <w:lvl w:ilvl="0" w:tentative="1">
      <w:start w:val="7"/>
      <w:numFmt w:val="chineseCounting"/>
      <w:suff w:val="nothing"/>
      <w:lvlText w:val="%1、"/>
      <w:lvlJc w:val="left"/>
      <w:rPr>
        <w:rFonts w:hint="eastAsia" w:cs="Times New Roman"/>
      </w:rPr>
    </w:lvl>
  </w:abstractNum>
  <w:num w:numId="1">
    <w:abstractNumId w:val="1913692045"/>
  </w:num>
  <w:num w:numId="2">
    <w:abstractNumId w:val="1633655945"/>
  </w:num>
  <w:num w:numId="3">
    <w:abstractNumId w:val="16339182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D03E3"/>
    <w:rsid w:val="000570F6"/>
    <w:rsid w:val="00073320"/>
    <w:rsid w:val="000F1704"/>
    <w:rsid w:val="000F2CB9"/>
    <w:rsid w:val="00107A4F"/>
    <w:rsid w:val="001535F7"/>
    <w:rsid w:val="001E5137"/>
    <w:rsid w:val="002900A2"/>
    <w:rsid w:val="00316125"/>
    <w:rsid w:val="003D6B48"/>
    <w:rsid w:val="00443F49"/>
    <w:rsid w:val="004B5CA7"/>
    <w:rsid w:val="005372F8"/>
    <w:rsid w:val="005557AB"/>
    <w:rsid w:val="00584305"/>
    <w:rsid w:val="00644721"/>
    <w:rsid w:val="00677E50"/>
    <w:rsid w:val="006944B2"/>
    <w:rsid w:val="00696C85"/>
    <w:rsid w:val="00716E9A"/>
    <w:rsid w:val="007370EF"/>
    <w:rsid w:val="00795824"/>
    <w:rsid w:val="00856202"/>
    <w:rsid w:val="00897B2A"/>
    <w:rsid w:val="008C4B0A"/>
    <w:rsid w:val="008D3F47"/>
    <w:rsid w:val="008F1BAB"/>
    <w:rsid w:val="00934C2D"/>
    <w:rsid w:val="0097210B"/>
    <w:rsid w:val="00A53502"/>
    <w:rsid w:val="00A54F16"/>
    <w:rsid w:val="00A6660D"/>
    <w:rsid w:val="00A83986"/>
    <w:rsid w:val="00A9395D"/>
    <w:rsid w:val="00B16B4B"/>
    <w:rsid w:val="00B6481C"/>
    <w:rsid w:val="00BC4017"/>
    <w:rsid w:val="00BD49BA"/>
    <w:rsid w:val="00C12823"/>
    <w:rsid w:val="00CF280F"/>
    <w:rsid w:val="00D34060"/>
    <w:rsid w:val="00E46FD9"/>
    <w:rsid w:val="00EB1F44"/>
    <w:rsid w:val="00ED4ED7"/>
    <w:rsid w:val="00EF3797"/>
    <w:rsid w:val="00F66D7F"/>
    <w:rsid w:val="00FA41E7"/>
    <w:rsid w:val="0460179C"/>
    <w:rsid w:val="07024AAA"/>
    <w:rsid w:val="07C51C84"/>
    <w:rsid w:val="08276B19"/>
    <w:rsid w:val="08FB161C"/>
    <w:rsid w:val="0B5A29ED"/>
    <w:rsid w:val="1BCD03E3"/>
    <w:rsid w:val="1D230898"/>
    <w:rsid w:val="1F3227EB"/>
    <w:rsid w:val="261C5610"/>
    <w:rsid w:val="26883CC9"/>
    <w:rsid w:val="27E80649"/>
    <w:rsid w:val="2A01518A"/>
    <w:rsid w:val="2B8C4003"/>
    <w:rsid w:val="32633BB8"/>
    <w:rsid w:val="38DE522B"/>
    <w:rsid w:val="3AA70CC2"/>
    <w:rsid w:val="3E764CA3"/>
    <w:rsid w:val="401932ED"/>
    <w:rsid w:val="418B1245"/>
    <w:rsid w:val="4F736312"/>
    <w:rsid w:val="4FA42C26"/>
    <w:rsid w:val="513E6F3F"/>
    <w:rsid w:val="520144F8"/>
    <w:rsid w:val="52783F14"/>
    <w:rsid w:val="575E2EF9"/>
    <w:rsid w:val="5E165C88"/>
    <w:rsid w:val="622F6A92"/>
    <w:rsid w:val="655006FE"/>
    <w:rsid w:val="66614C76"/>
    <w:rsid w:val="66F76142"/>
    <w:rsid w:val="675B64FA"/>
    <w:rsid w:val="6FCA7231"/>
    <w:rsid w:val="74A7782B"/>
    <w:rsid w:val="7DE40A3A"/>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99"/>
    <w:rPr>
      <w:rFonts w:cs="Times New Roman"/>
    </w:rPr>
  </w:style>
  <w:style w:type="character" w:customStyle="1" w:styleId="7">
    <w:name w:val="Footer Char"/>
    <w:basedOn w:val="4"/>
    <w:link w:val="2"/>
    <w:semiHidden/>
    <w:qFormat/>
    <w:locked/>
    <w:uiPriority w:val="99"/>
    <w:rPr>
      <w:rFonts w:cs="Times New Roman"/>
      <w:sz w:val="18"/>
      <w:szCs w:val="18"/>
    </w:rPr>
  </w:style>
  <w:style w:type="paragraph" w:customStyle="1" w:styleId="8">
    <w:name w:val="正文1 Char Char Char"/>
    <w:basedOn w:val="1"/>
    <w:qFormat/>
    <w:uiPriority w:val="99"/>
    <w:pPr>
      <w:spacing w:line="360" w:lineRule="auto"/>
      <w:ind w:firstLine="200" w:firstLineChars="200"/>
    </w:pPr>
  </w:style>
  <w:style w:type="paragraph" w:customStyle="1" w:styleId="9">
    <w:name w:val="WPSOffice手动目录 1"/>
    <w:qFormat/>
    <w:uiPriority w:val="99"/>
    <w:rPr>
      <w:rFonts w:ascii="Calibri" w:hAnsi="Calibri" w:eastAsia="宋体" w:cs="Times New Roman"/>
      <w:kern w:val="0"/>
      <w:sz w:val="20"/>
      <w:szCs w:val="20"/>
      <w:lang w:val="en-US" w:eastAsia="zh-CN" w:bidi="ar-SA"/>
    </w:rPr>
  </w:style>
  <w:style w:type="paragraph" w:customStyle="1" w:styleId="10">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1015</Words>
  <Characters>5787</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2021-10-08T01:07:00Z</dcterms:created>
  <dc:creator>Administrator</dc:creator>
  <cp:lastModifiedBy>Administrator</cp:lastModifiedBy>
  <dcterms:modified xsi:type="dcterms:W3CDTF">2022-11-17T01:01:42Z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