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sz w:val="30"/>
          <w:szCs w:val="30"/>
          <w:lang w:eastAsia="zh-CN"/>
        </w:rPr>
      </w:pPr>
      <w:r>
        <w:rPr>
          <w:rFonts w:hint="eastAsia" w:ascii="黑体" w:hAnsi="宋体" w:eastAsia="黑体"/>
          <w:sz w:val="32"/>
          <w:szCs w:val="32"/>
        </w:rPr>
        <w:t>附件</w:t>
      </w:r>
      <w:r>
        <w:rPr>
          <w:rFonts w:hint="eastAsia" w:ascii="黑体" w:hAnsi="宋体" w:eastAsia="黑体"/>
          <w:sz w:val="32"/>
          <w:szCs w:val="32"/>
          <w:lang w:val="en-US" w:eastAsia="zh-CN"/>
        </w:rPr>
        <w:t>2</w:t>
      </w:r>
    </w:p>
    <w:p>
      <w:pPr>
        <w:jc w:val="center"/>
        <w:rPr>
          <w:rFonts w:hint="eastAsia" w:ascii="黑体" w:hAnsi="ˎ̥" w:eastAsia="黑体"/>
          <w:sz w:val="44"/>
          <w:szCs w:val="44"/>
        </w:rPr>
      </w:pPr>
      <w:r>
        <w:rPr>
          <w:rFonts w:hint="eastAsia" w:ascii="黑体" w:hAnsi="ˎ̥" w:eastAsia="黑体"/>
          <w:color w:val="auto"/>
          <w:sz w:val="44"/>
          <w:szCs w:val="44"/>
          <w:lang w:eastAsia="zh-CN"/>
        </w:rPr>
        <w:t>三亚市博物馆</w:t>
      </w:r>
      <w:r>
        <w:rPr>
          <w:rFonts w:hint="eastAsia" w:ascii="黑体" w:hAnsi="ˎ̥" w:eastAsia="黑体"/>
          <w:sz w:val="44"/>
          <w:szCs w:val="44"/>
          <w:lang w:eastAsia="zh-CN"/>
        </w:rPr>
        <w:t>202</w:t>
      </w:r>
      <w:r>
        <w:rPr>
          <w:rFonts w:hint="eastAsia" w:ascii="黑体" w:hAnsi="ˎ̥" w:eastAsia="黑体"/>
          <w:sz w:val="44"/>
          <w:szCs w:val="44"/>
          <w:lang w:val="en-US" w:eastAsia="zh-CN"/>
        </w:rPr>
        <w:t>1</w:t>
      </w:r>
      <w:r>
        <w:rPr>
          <w:rFonts w:hint="eastAsia" w:ascii="黑体" w:hAnsi="ˎ̥" w:eastAsia="黑体"/>
          <w:sz w:val="44"/>
          <w:szCs w:val="44"/>
          <w:lang w:eastAsia="zh-CN"/>
        </w:rPr>
        <w:t>年度</w:t>
      </w:r>
      <w:r>
        <w:rPr>
          <w:rFonts w:hint="eastAsia" w:ascii="黑体" w:hAnsi="ˎ̥" w:eastAsia="黑体"/>
          <w:sz w:val="44"/>
          <w:szCs w:val="44"/>
        </w:rPr>
        <w:t>部门决算</w:t>
      </w:r>
    </w:p>
    <w:p>
      <w:pPr>
        <w:jc w:val="center"/>
        <w:rPr>
          <w:rFonts w:hint="eastAsia" w:ascii="黑体" w:hAnsi="ˎ̥" w:eastAsia="黑体"/>
          <w:b/>
          <w:sz w:val="32"/>
          <w:szCs w:val="32"/>
        </w:rPr>
      </w:pPr>
    </w:p>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Style w:val="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_Toc1704_WPSOffice_Level1 </w:instrText>
      </w:r>
      <w:r>
        <w:rPr>
          <w:b w:val="0"/>
          <w:bCs w:val="0"/>
          <w:sz w:val="32"/>
          <w:szCs w:val="32"/>
        </w:rPr>
        <w:fldChar w:fldCharType="separate"/>
      </w:r>
      <w:r>
        <w:rPr>
          <w:rFonts w:hint="eastAsia" w:ascii="黑体" w:hAnsi="ˎ̥" w:eastAsia="黑体"/>
          <w:b w:val="0"/>
          <w:bCs w:val="0"/>
          <w:sz w:val="32"/>
          <w:szCs w:val="32"/>
          <w:lang w:eastAsia="zh-CN"/>
        </w:rPr>
        <w:t>第一部分</w:t>
      </w:r>
      <w:r>
        <w:rPr>
          <w:rFonts w:hint="eastAsia" w:ascii="黑体" w:hAnsi="ˎ̥" w:eastAsia="黑体"/>
          <w:b w:val="0"/>
          <w:bCs w:val="0"/>
          <w:sz w:val="32"/>
          <w:szCs w:val="32"/>
          <w:lang w:val="en-US" w:eastAsia="zh-CN"/>
        </w:rPr>
        <w:t xml:space="preserve">  三亚市博物馆概况</w:t>
      </w:r>
      <w:r>
        <w:rPr>
          <w:b w:val="0"/>
          <w:bCs w:val="0"/>
          <w:sz w:val="32"/>
          <w:szCs w:val="32"/>
        </w:rPr>
        <w:tab/>
      </w:r>
      <w:r>
        <w:rPr>
          <w:rFonts w:hint="eastAsia"/>
          <w:b w:val="0"/>
          <w:bCs w:val="0"/>
          <w:sz w:val="32"/>
          <w:szCs w:val="32"/>
          <w:lang w:val="en-US" w:eastAsia="zh-CN"/>
        </w:rPr>
        <w:t>3</w:t>
      </w:r>
      <w:r>
        <w:rPr>
          <w:b w:val="0"/>
          <w:bCs w:val="0"/>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部门职责</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机构设置</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_Toc28253_WPSOffice_Level1 </w:instrText>
      </w:r>
      <w:r>
        <w:rPr>
          <w:b w:val="0"/>
          <w:bCs w:val="0"/>
          <w:sz w:val="32"/>
          <w:szCs w:val="32"/>
        </w:rPr>
        <w:fldChar w:fldCharType="separate"/>
      </w:r>
      <w:r>
        <w:rPr>
          <w:rFonts w:hint="eastAsia" w:ascii="黑体" w:hAnsi="ˎ̥" w:eastAsia="黑体"/>
          <w:b w:val="0"/>
          <w:bCs w:val="0"/>
          <w:sz w:val="32"/>
          <w:szCs w:val="32"/>
          <w:lang w:eastAsia="zh-CN"/>
        </w:rPr>
        <w:t>第二部分</w:t>
      </w:r>
      <w:r>
        <w:rPr>
          <w:rFonts w:hint="eastAsia" w:ascii="黑体" w:hAnsi="ˎ̥" w:eastAsia="黑体"/>
          <w:b w:val="0"/>
          <w:bCs w:val="0"/>
          <w:sz w:val="32"/>
          <w:szCs w:val="32"/>
          <w:lang w:val="en-US" w:eastAsia="zh-CN"/>
        </w:rPr>
        <w:t xml:space="preserve">  三亚市博物馆</w:t>
      </w:r>
      <w:r>
        <w:rPr>
          <w:rFonts w:hint="eastAsia" w:ascii="黑体" w:hAnsi="ˎ̥" w:eastAsia="黑体"/>
          <w:b w:val="0"/>
          <w:bCs w:val="0"/>
          <w:sz w:val="32"/>
          <w:szCs w:val="32"/>
          <w:lang w:eastAsia="zh-CN"/>
        </w:rPr>
        <w:t>202</w:t>
      </w:r>
      <w:r>
        <w:rPr>
          <w:rFonts w:hint="eastAsia" w:ascii="黑体" w:hAnsi="ˎ̥" w:eastAsia="黑体"/>
          <w:b w:val="0"/>
          <w:bCs w:val="0"/>
          <w:sz w:val="32"/>
          <w:szCs w:val="32"/>
          <w:lang w:val="en-US" w:eastAsia="zh-CN"/>
        </w:rPr>
        <w:t>1</w:t>
      </w:r>
      <w:r>
        <w:rPr>
          <w:rFonts w:hint="eastAsia" w:ascii="黑体" w:hAnsi="ˎ̥" w:eastAsia="黑体"/>
          <w:b w:val="0"/>
          <w:bCs w:val="0"/>
          <w:sz w:val="32"/>
          <w:szCs w:val="32"/>
          <w:lang w:eastAsia="zh-CN"/>
        </w:rPr>
        <w:t>年度</w:t>
      </w:r>
      <w:r>
        <w:rPr>
          <w:rFonts w:hint="eastAsia" w:ascii="黑体" w:hAnsi="ˎ̥" w:eastAsia="黑体"/>
          <w:b w:val="0"/>
          <w:bCs w:val="0"/>
          <w:sz w:val="32"/>
          <w:szCs w:val="32"/>
        </w:rPr>
        <w:t>部门决算</w:t>
      </w:r>
      <w:r>
        <w:rPr>
          <w:rFonts w:hint="eastAsia" w:ascii="黑体" w:hAnsi="ˎ̥" w:eastAsia="黑体"/>
          <w:b w:val="0"/>
          <w:bCs w:val="0"/>
          <w:sz w:val="32"/>
          <w:szCs w:val="32"/>
          <w:lang w:eastAsia="zh-CN"/>
        </w:rPr>
        <w:t>公开表</w:t>
      </w:r>
      <w:r>
        <w:rPr>
          <w:b w:val="0"/>
          <w:bCs w:val="0"/>
          <w:sz w:val="32"/>
          <w:szCs w:val="32"/>
        </w:rPr>
        <w:tab/>
      </w:r>
      <w:r>
        <w:rPr>
          <w:rFonts w:hint="eastAsia"/>
          <w:b w:val="0"/>
          <w:bCs w:val="0"/>
          <w:sz w:val="32"/>
          <w:szCs w:val="32"/>
          <w:lang w:val="en-US" w:eastAsia="zh-CN"/>
        </w:rPr>
        <w:t>3</w:t>
      </w:r>
      <w:r>
        <w:rPr>
          <w:b w:val="0"/>
          <w:bCs w:val="0"/>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_Toc11518_WPSOffice_Level2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_Toc28622_WPSOffice_Level2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收入决算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_Toc5489_WPSOffice_Level2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三、</w:t>
      </w:r>
      <w:r>
        <w:rPr>
          <w:rFonts w:hint="eastAsia" w:ascii="仿宋" w:hAnsi="仿宋" w:eastAsia="仿宋" w:cs="仿宋"/>
          <w:sz w:val="32"/>
          <w:szCs w:val="32"/>
        </w:rPr>
        <w:t>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_Toc23493_WPSOffice_Level2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四、</w:t>
      </w:r>
      <w:r>
        <w:rPr>
          <w:rFonts w:hint="eastAsia" w:ascii="仿宋" w:hAnsi="仿宋" w:eastAsia="仿宋" w:cs="仿宋"/>
          <w:sz w:val="32"/>
          <w:szCs w:val="32"/>
        </w:rPr>
        <w:t>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_Toc7879_WPSOffice_Level2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五、</w:t>
      </w:r>
      <w:r>
        <w:rPr>
          <w:rFonts w:hint="eastAsia" w:ascii="仿宋" w:hAnsi="仿宋" w:eastAsia="仿宋" w:cs="仿宋"/>
          <w:sz w:val="32"/>
          <w:szCs w:val="32"/>
        </w:rPr>
        <w:t>一般公共预算财政拨款收入支出决算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_Toc8373_WPSOffice_Level2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六、</w:t>
      </w:r>
      <w:r>
        <w:rPr>
          <w:rFonts w:hint="eastAsia" w:ascii="仿宋" w:hAnsi="仿宋" w:eastAsia="仿宋" w:cs="仿宋"/>
          <w:sz w:val="32"/>
          <w:szCs w:val="32"/>
        </w:rPr>
        <w:t>一般公共预算财政拨款基本支出决算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七、</w:t>
      </w:r>
      <w:r>
        <w:rPr>
          <w:rFonts w:hint="eastAsia" w:ascii="仿宋" w:hAnsi="仿宋" w:eastAsia="仿宋" w:cs="仿宋"/>
          <w:sz w:val="32"/>
          <w:szCs w:val="32"/>
        </w:rPr>
        <w:t>政府性基金预算财政拨款收入支出决算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八、国有资本经营</w:t>
      </w:r>
      <w:r>
        <w:rPr>
          <w:rFonts w:hint="eastAsia" w:ascii="仿宋" w:hAnsi="仿宋" w:eastAsia="仿宋" w:cs="仿宋"/>
          <w:sz w:val="32"/>
          <w:szCs w:val="32"/>
        </w:rPr>
        <w:t>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九、</w:t>
      </w:r>
      <w:r>
        <w:rPr>
          <w:rFonts w:hint="eastAsia" w:ascii="仿宋" w:hAnsi="仿宋" w:eastAsia="仿宋" w:cs="仿宋"/>
          <w:sz w:val="32"/>
          <w:szCs w:val="32"/>
        </w:rPr>
        <w:t>一般公共预算财政拨款“三公”经费支出决算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十、政府性基金</w:t>
      </w:r>
      <w:r>
        <w:rPr>
          <w:rFonts w:hint="eastAsia" w:ascii="仿宋" w:hAnsi="仿宋" w:eastAsia="仿宋" w:cs="仿宋"/>
          <w:sz w:val="32"/>
          <w:szCs w:val="32"/>
        </w:rPr>
        <w:t>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十一、国有资本经营</w:t>
      </w:r>
      <w:r>
        <w:rPr>
          <w:rFonts w:hint="eastAsia" w:ascii="仿宋" w:hAnsi="仿宋" w:eastAsia="仿宋" w:cs="仿宋"/>
          <w:sz w:val="32"/>
          <w:szCs w:val="32"/>
        </w:rPr>
        <w:t>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_Toc27590_WPSOffice_Level1 </w:instrText>
      </w:r>
      <w:r>
        <w:rPr>
          <w:b w:val="0"/>
          <w:bCs w:val="0"/>
          <w:sz w:val="32"/>
          <w:szCs w:val="32"/>
        </w:rPr>
        <w:fldChar w:fldCharType="separate"/>
      </w:r>
      <w:r>
        <w:rPr>
          <w:rFonts w:hint="eastAsia" w:ascii="黑体" w:hAnsi="黑体" w:eastAsia="黑体" w:cs="黑体"/>
          <w:b w:val="0"/>
          <w:bCs w:val="0"/>
          <w:sz w:val="32"/>
          <w:szCs w:val="32"/>
          <w:lang w:eastAsia="zh-CN"/>
        </w:rPr>
        <w:t>第三部分</w:t>
      </w:r>
      <w:r>
        <w:rPr>
          <w:rFonts w:hint="eastAsia"/>
          <w:b w:val="0"/>
          <w:bCs w:val="0"/>
          <w:sz w:val="32"/>
          <w:szCs w:val="32"/>
          <w:lang w:val="en-US" w:eastAsia="zh-CN"/>
        </w:rPr>
        <w:t xml:space="preserve">  </w:t>
      </w:r>
      <w:r>
        <w:rPr>
          <w:rFonts w:hint="eastAsia" w:ascii="黑体" w:hAnsi="ˎ̥" w:eastAsia="黑体"/>
          <w:b w:val="0"/>
          <w:bCs w:val="0"/>
          <w:sz w:val="32"/>
          <w:szCs w:val="32"/>
          <w:lang w:val="en-US" w:eastAsia="zh-CN"/>
        </w:rPr>
        <w:t>三亚市博物馆</w:t>
      </w:r>
      <w:r>
        <w:rPr>
          <w:rFonts w:hint="eastAsia" w:ascii="黑体" w:hAnsi="ˎ̥" w:eastAsia="黑体"/>
          <w:b w:val="0"/>
          <w:bCs w:val="0"/>
          <w:sz w:val="32"/>
          <w:szCs w:val="32"/>
          <w:lang w:eastAsia="zh-CN"/>
        </w:rPr>
        <w:t>202</w:t>
      </w:r>
      <w:r>
        <w:rPr>
          <w:rFonts w:hint="eastAsia" w:ascii="黑体" w:hAnsi="ˎ̥" w:eastAsia="黑体"/>
          <w:b w:val="0"/>
          <w:bCs w:val="0"/>
          <w:sz w:val="32"/>
          <w:szCs w:val="32"/>
          <w:lang w:val="en-US" w:eastAsia="zh-CN"/>
        </w:rPr>
        <w:t>1</w:t>
      </w:r>
      <w:r>
        <w:rPr>
          <w:rFonts w:hint="eastAsia" w:ascii="黑体" w:hAnsi="ˎ̥" w:eastAsia="黑体"/>
          <w:b w:val="0"/>
          <w:bCs w:val="0"/>
          <w:sz w:val="32"/>
          <w:szCs w:val="32"/>
          <w:lang w:eastAsia="zh-CN"/>
        </w:rPr>
        <w:t>年度</w:t>
      </w:r>
      <w:r>
        <w:rPr>
          <w:rFonts w:hint="eastAsia" w:ascii="黑体" w:hAnsi="ˎ̥" w:eastAsia="黑体"/>
          <w:b w:val="0"/>
          <w:bCs w:val="0"/>
          <w:sz w:val="32"/>
          <w:szCs w:val="32"/>
        </w:rPr>
        <w:t>部门决算情况说明</w:t>
      </w:r>
      <w:r>
        <w:rPr>
          <w:b w:val="0"/>
          <w:bCs w:val="0"/>
          <w:sz w:val="32"/>
          <w:szCs w:val="32"/>
        </w:rPr>
        <w:tab/>
      </w:r>
      <w:r>
        <w:rPr>
          <w:rFonts w:hint="eastAsia"/>
          <w:b w:val="0"/>
          <w:bCs w:val="0"/>
          <w:sz w:val="32"/>
          <w:szCs w:val="32"/>
          <w:lang w:val="en-US" w:eastAsia="zh-CN"/>
        </w:rPr>
        <w:t>4</w:t>
      </w:r>
      <w:r>
        <w:rPr>
          <w:b w:val="0"/>
          <w:bCs w:val="0"/>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一、</w:t>
      </w:r>
      <w:r>
        <w:rPr>
          <w:rFonts w:hint="eastAsia" w:ascii="仿宋" w:hAnsi="仿宋" w:eastAsia="仿宋" w:cs="仿宋"/>
          <w:b w:val="0"/>
          <w:bCs/>
          <w:sz w:val="32"/>
          <w:szCs w:val="32"/>
        </w:rPr>
        <w:t>收入支出决算总体情况说明</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收入决算情况说明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三、</w:t>
      </w:r>
      <w:r>
        <w:rPr>
          <w:rFonts w:hint="eastAsia" w:ascii="仿宋" w:hAnsi="仿宋" w:eastAsia="仿宋" w:cs="仿宋"/>
          <w:b w:val="0"/>
          <w:bCs/>
          <w:sz w:val="32"/>
          <w:szCs w:val="32"/>
          <w:lang w:val="en-US" w:eastAsia="zh-CN"/>
        </w:rPr>
        <w:t>支出</w:t>
      </w:r>
      <w:r>
        <w:rPr>
          <w:rFonts w:hint="eastAsia" w:ascii="仿宋" w:hAnsi="仿宋" w:eastAsia="仿宋" w:cs="仿宋"/>
          <w:b w:val="0"/>
          <w:bCs/>
          <w:sz w:val="32"/>
          <w:szCs w:val="32"/>
        </w:rPr>
        <w:t>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val="en-US" w:eastAsia="zh-CN"/>
        </w:rPr>
        <w:t>四</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财政拨款收入支出决算情况说明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rPr>
        <w:t>五</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6</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kern w:val="0"/>
          <w:sz w:val="32"/>
          <w:szCs w:val="32"/>
        </w:rPr>
        <w:t>六</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lang w:val="en-US" w:eastAsia="zh-CN"/>
        </w:rPr>
        <w:t>8</w:t>
      </w:r>
    </w:p>
    <w:p>
      <w:pPr>
        <w:pStyle w:val="8"/>
        <w:numPr>
          <w:ilvl w:val="0"/>
          <w:numId w:val="1"/>
        </w:numPr>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b w:val="0"/>
          <w:bCs/>
          <w:sz w:val="32"/>
          <w:szCs w:val="32"/>
          <w:lang w:eastAsia="zh-CN"/>
        </w:rPr>
        <w:t>政府性基金</w:t>
      </w:r>
      <w:r>
        <w:rPr>
          <w:rFonts w:hint="eastAsia" w:ascii="仿宋" w:hAnsi="仿宋" w:eastAsia="仿宋" w:cs="仿宋"/>
          <w:b w:val="0"/>
          <w:bCs/>
          <w:sz w:val="32"/>
          <w:szCs w:val="32"/>
        </w:rPr>
        <w:t>预算财政拨款</w:t>
      </w:r>
      <w:r>
        <w:rPr>
          <w:rFonts w:hint="eastAsia" w:ascii="仿宋" w:hAnsi="仿宋" w:eastAsia="仿宋" w:cs="仿宋"/>
          <w:b w:val="0"/>
          <w:bCs/>
          <w:sz w:val="32"/>
          <w:szCs w:val="32"/>
          <w:lang w:eastAsia="zh-CN"/>
        </w:rPr>
        <w:t>收入</w:t>
      </w:r>
      <w:r>
        <w:rPr>
          <w:rFonts w:hint="eastAsia" w:ascii="仿宋" w:hAnsi="仿宋" w:eastAsia="仿宋" w:cs="仿宋"/>
          <w:b w:val="0"/>
          <w:bCs/>
          <w:sz w:val="32"/>
          <w:szCs w:val="32"/>
        </w:rPr>
        <w:t>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8</w:t>
      </w:r>
    </w:p>
    <w:p>
      <w:pPr>
        <w:pStyle w:val="8"/>
        <w:numPr>
          <w:ilvl w:val="0"/>
          <w:numId w:val="1"/>
        </w:numPr>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b w:val="0"/>
          <w:bCs/>
          <w:sz w:val="32"/>
          <w:szCs w:val="32"/>
          <w:lang w:eastAsia="zh-CN"/>
        </w:rPr>
        <w:t>国有资本经营</w:t>
      </w:r>
      <w:r>
        <w:rPr>
          <w:rFonts w:hint="eastAsia" w:ascii="仿宋" w:hAnsi="仿宋" w:eastAsia="仿宋" w:cs="仿宋"/>
          <w:b w:val="0"/>
          <w:bCs/>
          <w:sz w:val="32"/>
          <w:szCs w:val="32"/>
        </w:rPr>
        <w:t>预算财政拨款</w:t>
      </w:r>
      <w:r>
        <w:rPr>
          <w:rFonts w:hint="eastAsia" w:ascii="仿宋" w:hAnsi="仿宋" w:eastAsia="仿宋" w:cs="仿宋"/>
          <w:b w:val="0"/>
          <w:bCs/>
          <w:sz w:val="32"/>
          <w:szCs w:val="32"/>
          <w:lang w:eastAsia="zh-CN"/>
        </w:rPr>
        <w:t>收入</w:t>
      </w:r>
      <w:r>
        <w:rPr>
          <w:rFonts w:hint="eastAsia" w:ascii="仿宋" w:hAnsi="仿宋" w:eastAsia="仿宋" w:cs="仿宋"/>
          <w:b w:val="0"/>
          <w:bCs/>
          <w:sz w:val="32"/>
          <w:szCs w:val="32"/>
        </w:rPr>
        <w:t>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9</w:t>
      </w:r>
    </w:p>
    <w:p>
      <w:pPr>
        <w:rPr>
          <w:rFonts w:hint="eastAsia" w:ascii="仿宋" w:hAnsi="仿宋" w:eastAsia="仿宋" w:cs="仿宋"/>
          <w:w w:val="98"/>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九、</w:t>
      </w:r>
      <w:r>
        <w:rPr>
          <w:rFonts w:hint="eastAsia" w:ascii="仿宋" w:hAnsi="仿宋" w:eastAsia="仿宋" w:cs="仿宋"/>
          <w:b w:val="0"/>
          <w:bCs/>
          <w:w w:val="98"/>
          <w:sz w:val="32"/>
          <w:szCs w:val="32"/>
        </w:rPr>
        <w:t>一般公共预算财政拨款“三公”经费支出决算情况说明</w:t>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pPr>
        <w:rPr>
          <w:rFonts w:hint="eastAsia" w:ascii="仿宋" w:hAnsi="仿宋" w:eastAsia="仿宋" w:cs="仿宋"/>
          <w:w w:val="98"/>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十、</w:t>
      </w:r>
      <w:r>
        <w:rPr>
          <w:rFonts w:hint="eastAsia" w:ascii="仿宋" w:hAnsi="仿宋" w:eastAsia="仿宋" w:cs="仿宋"/>
          <w:b w:val="0"/>
          <w:bCs/>
          <w:w w:val="98"/>
          <w:sz w:val="32"/>
          <w:szCs w:val="32"/>
          <w:lang w:eastAsia="zh-CN"/>
        </w:rPr>
        <w:t>政府性基金</w:t>
      </w:r>
      <w:r>
        <w:rPr>
          <w:rFonts w:hint="eastAsia" w:ascii="仿宋" w:hAnsi="仿宋" w:eastAsia="仿宋" w:cs="仿宋"/>
          <w:b w:val="0"/>
          <w:bCs/>
          <w:w w:val="98"/>
          <w:sz w:val="32"/>
          <w:szCs w:val="32"/>
        </w:rPr>
        <w:t>预算财政拨款“三公”经费支出决算情况说明</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10</w:t>
      </w:r>
    </w:p>
    <w:p>
      <w:pPr>
        <w:rPr>
          <w:rFonts w:hint="eastAsia" w:ascii="仿宋" w:hAnsi="仿宋" w:eastAsia="仿宋" w:cs="仿宋"/>
          <w:w w:val="91"/>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w w:val="91"/>
          <w:sz w:val="32"/>
          <w:szCs w:val="32"/>
          <w:lang w:eastAsia="zh-CN"/>
        </w:rPr>
        <w:t>十一、国有资本经营</w:t>
      </w:r>
      <w:r>
        <w:rPr>
          <w:rFonts w:hint="eastAsia" w:ascii="仿宋" w:hAnsi="仿宋" w:eastAsia="仿宋" w:cs="仿宋"/>
          <w:b w:val="0"/>
          <w:bCs/>
          <w:w w:val="91"/>
          <w:sz w:val="32"/>
          <w:szCs w:val="32"/>
        </w:rPr>
        <w:t>预算财政拨款“三公”经费支出决算情况说明</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10</w:t>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val="en-US" w:eastAsia="zh-CN"/>
        </w:rPr>
        <w:t>十二</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10</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b w:val="0"/>
          <w:bCs/>
          <w:color w:val="auto"/>
          <w:sz w:val="32"/>
          <w:szCs w:val="32"/>
          <w:u w:val="none"/>
          <w:lang w:val="en-US" w:eastAsia="zh-CN"/>
        </w:rPr>
        <w:t>十三</w:t>
      </w:r>
      <w:r>
        <w:rPr>
          <w:rFonts w:hint="eastAsia" w:ascii="仿宋" w:hAnsi="仿宋" w:eastAsia="仿宋" w:cs="仿宋"/>
          <w:b w:val="0"/>
          <w:bCs/>
          <w:color w:val="auto"/>
          <w:sz w:val="32"/>
          <w:szCs w:val="32"/>
          <w:u w:val="none"/>
          <w:lang w:eastAsia="zh-CN"/>
        </w:rPr>
        <w:t>、</w:t>
      </w:r>
      <w:r>
        <w:rPr>
          <w:rFonts w:hint="eastAsia" w:ascii="仿宋" w:hAnsi="仿宋" w:eastAsia="仿宋" w:cs="仿宋"/>
          <w:b w:val="0"/>
          <w:bCs/>
          <w:color w:val="auto"/>
          <w:sz w:val="32"/>
          <w:szCs w:val="32"/>
          <w:u w:val="none"/>
        </w:rPr>
        <w:t>其他重要事项情况说明</w:t>
      </w:r>
      <w:r>
        <w:rPr>
          <w:rFonts w:hint="eastAsia" w:ascii="仿宋" w:hAnsi="仿宋" w:eastAsia="仿宋" w:cs="仿宋"/>
          <w:color w:val="auto"/>
          <w:sz w:val="32"/>
          <w:szCs w:val="32"/>
          <w:u w:val="none"/>
        </w:rPr>
        <w:tab/>
      </w:r>
      <w:r>
        <w:rPr>
          <w:rFonts w:hint="eastAsia" w:ascii="仿宋" w:hAnsi="仿宋" w:eastAsia="仿宋" w:cs="仿宋"/>
          <w:color w:val="auto"/>
          <w:sz w:val="32"/>
          <w:szCs w:val="32"/>
          <w:u w:val="none"/>
          <w:lang w:val="en-US" w:eastAsia="zh-CN"/>
        </w:rPr>
        <w:t>11</w:t>
      </w:r>
    </w:p>
    <w:p>
      <w:pPr>
        <w:pStyle w:val="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_Toc15425_WPSOffice_Level1 </w:instrText>
      </w:r>
      <w:r>
        <w:rPr>
          <w:b w:val="0"/>
          <w:bCs w:val="0"/>
          <w:sz w:val="32"/>
          <w:szCs w:val="32"/>
        </w:rPr>
        <w:fldChar w:fldCharType="separate"/>
      </w:r>
      <w:r>
        <w:rPr>
          <w:rFonts w:hint="eastAsia" w:ascii="黑体" w:hAnsi="ˎ̥" w:eastAsia="黑体"/>
          <w:b w:val="0"/>
          <w:bCs w:val="0"/>
          <w:sz w:val="32"/>
          <w:szCs w:val="32"/>
          <w:lang w:eastAsia="zh-CN"/>
        </w:rPr>
        <w:t>第四部分</w:t>
      </w:r>
      <w:r>
        <w:rPr>
          <w:rFonts w:hint="eastAsia" w:ascii="黑体" w:hAnsi="ˎ̥" w:eastAsia="黑体"/>
          <w:b w:val="0"/>
          <w:bCs w:val="0"/>
          <w:sz w:val="32"/>
          <w:szCs w:val="32"/>
          <w:lang w:val="en-US" w:eastAsia="zh-CN"/>
        </w:rPr>
        <w:t xml:space="preserve">  </w:t>
      </w:r>
      <w:r>
        <w:rPr>
          <w:rFonts w:hint="eastAsia" w:ascii="黑体" w:hAnsi="ˎ̥" w:eastAsia="黑体"/>
          <w:b w:val="0"/>
          <w:bCs w:val="0"/>
          <w:sz w:val="32"/>
          <w:szCs w:val="32"/>
        </w:rPr>
        <w:t>名词解释</w:t>
      </w:r>
      <w:r>
        <w:rPr>
          <w:b w:val="0"/>
          <w:bCs w:val="0"/>
          <w:sz w:val="32"/>
          <w:szCs w:val="32"/>
        </w:rPr>
        <w:tab/>
      </w:r>
      <w:bookmarkStart w:id="1" w:name="_Toc15425_WPSOffice_Level1Page"/>
      <w:r>
        <w:rPr>
          <w:b w:val="0"/>
          <w:bCs w:val="0"/>
          <w:sz w:val="32"/>
          <w:szCs w:val="32"/>
        </w:rPr>
        <w:t>1</w:t>
      </w:r>
      <w:bookmarkEnd w:id="1"/>
      <w:r>
        <w:rPr>
          <w:b w:val="0"/>
          <w:bCs w:val="0"/>
          <w:sz w:val="32"/>
          <w:szCs w:val="32"/>
        </w:rPr>
        <w:fldChar w:fldCharType="end"/>
      </w:r>
      <w:bookmarkEnd w:id="0"/>
      <w:r>
        <w:rPr>
          <w:rFonts w:hint="eastAsia"/>
          <w:b w:val="0"/>
          <w:bCs w:val="0"/>
          <w:sz w:val="32"/>
          <w:szCs w:val="32"/>
          <w:lang w:val="en-US" w:eastAsia="zh-CN"/>
        </w:rPr>
        <w:t>2</w:t>
      </w: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center"/>
        <w:rPr>
          <w:rFonts w:hint="eastAsia" w:ascii="黑体" w:hAnsi="ˎ̥" w:eastAsia="黑体"/>
          <w:b/>
          <w:sz w:val="32"/>
          <w:szCs w:val="32"/>
          <w:lang w:val="en-US" w:eastAsia="zh-CN"/>
        </w:rPr>
      </w:pPr>
    </w:p>
    <w:p>
      <w:pPr>
        <w:jc w:val="center"/>
        <w:rPr>
          <w:rFonts w:hint="eastAsia" w:ascii="黑体" w:hAnsi="ˎ̥" w:eastAsia="黑体"/>
          <w:sz w:val="32"/>
          <w:szCs w:val="32"/>
        </w:rPr>
      </w:pPr>
      <w:bookmarkStart w:id="2" w:name="_Toc10049_WPSOffice_Level1"/>
      <w:bookmarkStart w:id="3" w:name="_Toc10720_WPSOffice_Level1"/>
      <w:bookmarkStart w:id="4" w:name="_Toc22941_WPSOffice_Level1"/>
      <w:bookmarkStart w:id="5" w:name="_Toc32433_WPSOffice_Level1"/>
      <w:bookmarkStart w:id="6" w:name="_Toc1704_WPSOffice_Level1"/>
      <w:bookmarkStart w:id="7" w:name="_Toc23465_WPSOffice_Level1"/>
      <w:bookmarkStart w:id="8" w:name="_Toc24238_WPSOffice_Level2"/>
      <w:bookmarkStart w:id="9" w:name="_Toc20205_WPSOffice_Level2"/>
      <w:bookmarkStart w:id="10" w:name="_Toc32622_WPSOffice_Level2"/>
      <w:bookmarkStart w:id="11" w:name="_Toc14159_WPSOffice_Level2"/>
      <w:bookmarkStart w:id="12" w:name="_Toc20274_WPSOffice_Level2"/>
      <w:bookmarkStart w:id="13" w:name="_Toc26580_WPSOffice_Level2"/>
      <w:r>
        <w:rPr>
          <w:rFonts w:hint="eastAsia" w:ascii="黑体" w:hAnsi="ˎ̥" w:eastAsia="黑体"/>
          <w:sz w:val="32"/>
          <w:szCs w:val="32"/>
          <w:lang w:eastAsia="zh-CN"/>
        </w:rPr>
        <w:t>第一部分</w:t>
      </w:r>
      <w:r>
        <w:rPr>
          <w:rFonts w:hint="eastAsia" w:ascii="黑体" w:hAnsi="ˎ̥" w:eastAsia="黑体"/>
          <w:sz w:val="32"/>
          <w:szCs w:val="32"/>
          <w:lang w:val="en-US" w:eastAsia="zh-CN"/>
        </w:rPr>
        <w:t xml:space="preserve">  </w:t>
      </w:r>
      <w:r>
        <w:rPr>
          <w:rFonts w:hint="eastAsia" w:ascii="黑体" w:hAnsi="ˎ̥" w:eastAsia="黑体"/>
          <w:b w:val="0"/>
          <w:bCs w:val="0"/>
          <w:sz w:val="32"/>
          <w:szCs w:val="32"/>
          <w:lang w:val="en-US" w:eastAsia="zh-CN"/>
        </w:rPr>
        <w:t>三亚市博物馆</w:t>
      </w:r>
      <w:r>
        <w:rPr>
          <w:rFonts w:hint="eastAsia" w:ascii="黑体" w:hAnsi="ˎ̥" w:eastAsia="黑体"/>
          <w:sz w:val="32"/>
          <w:szCs w:val="32"/>
        </w:rPr>
        <w:t>概况</w:t>
      </w:r>
      <w:bookmarkEnd w:id="2"/>
      <w:bookmarkEnd w:id="3"/>
      <w:bookmarkEnd w:id="4"/>
      <w:bookmarkEnd w:id="5"/>
      <w:bookmarkEnd w:id="6"/>
      <w:bookmarkEnd w:id="7"/>
    </w:p>
    <w:p>
      <w:pPr>
        <w:ind w:firstLine="640" w:firstLineChars="200"/>
        <w:rPr>
          <w:rFonts w:hint="eastAsia" w:ascii="楷体" w:hAnsi="楷体" w:eastAsia="楷体" w:cs="楷体"/>
          <w:sz w:val="32"/>
          <w:szCs w:val="32"/>
          <w:lang w:eastAsia="zh-CN"/>
        </w:rPr>
      </w:pPr>
    </w:p>
    <w:p>
      <w:pPr>
        <w:numPr>
          <w:ilvl w:val="0"/>
          <w:numId w:val="2"/>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部门</w:t>
      </w:r>
      <w:bookmarkEnd w:id="8"/>
      <w:r>
        <w:rPr>
          <w:rFonts w:hint="eastAsia" w:ascii="黑体" w:hAnsi="黑体" w:eastAsia="黑体" w:cs="黑体"/>
          <w:sz w:val="32"/>
          <w:szCs w:val="32"/>
          <w:lang w:eastAsia="zh-CN"/>
        </w:rPr>
        <w:t>（单位）</w:t>
      </w:r>
      <w:r>
        <w:rPr>
          <w:rFonts w:hint="eastAsia" w:ascii="黑体" w:hAnsi="黑体" w:eastAsia="黑体" w:cs="黑体"/>
          <w:sz w:val="32"/>
          <w:szCs w:val="32"/>
          <w:lang w:val="en-US" w:eastAsia="zh-CN"/>
        </w:rPr>
        <w:t>职责</w:t>
      </w:r>
      <w:bookmarkEnd w:id="9"/>
      <w:bookmarkEnd w:id="10"/>
      <w:bookmarkEnd w:id="11"/>
      <w:bookmarkEnd w:id="12"/>
      <w:bookmarkEnd w:id="13"/>
    </w:p>
    <w:p>
      <w:pPr>
        <w:pStyle w:val="9"/>
        <w:ind w:firstLine="0" w:firstLineChars="0"/>
        <w:jc w:val="left"/>
        <w:rPr>
          <w:rFonts w:ascii="Times New Roman" w:hAnsi="Times New Roman" w:eastAsia="仿宋_GB2312"/>
          <w:sz w:val="32"/>
          <w:szCs w:val="32"/>
        </w:rPr>
      </w:pPr>
      <w:r>
        <w:rPr>
          <w:rFonts w:hint="eastAsia" w:ascii="黑体" w:hAnsi="黑体" w:eastAsia="黑体" w:cs="黑体"/>
          <w:sz w:val="32"/>
          <w:szCs w:val="32"/>
          <w:lang w:val="en-US" w:eastAsia="zh-CN"/>
        </w:rPr>
        <w:t xml:space="preserve">   </w:t>
      </w:r>
      <w:r>
        <w:rPr>
          <w:rFonts w:hint="eastAsia" w:ascii="Times New Roman" w:hAnsi="Times New Roman" w:eastAsia="仿宋_GB2312"/>
          <w:sz w:val="32"/>
          <w:szCs w:val="32"/>
        </w:rPr>
        <w:t>（一）宣传贯彻执行《中华人民共和国文物保护法》及有关法律、法规，增强广大市民的文物保护意识。</w:t>
      </w:r>
      <w:r>
        <w:rPr>
          <w:rFonts w:ascii="Times New Roman" w:hAnsi="Times New Roman" w:eastAsia="仿宋_GB2312"/>
          <w:sz w:val="32"/>
          <w:szCs w:val="32"/>
        </w:rPr>
        <w:t> </w:t>
      </w:r>
    </w:p>
    <w:p>
      <w:pPr>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（二）负责对我市具有历史、艺术、科学价值的可移动文物的征集、收藏、保管、陈列、展示，充实博物馆展品的内容。</w:t>
      </w:r>
    </w:p>
    <w:p>
      <w:pPr>
        <w:spacing w:line="560" w:lineRule="exact"/>
        <w:jc w:val="left"/>
        <w:rPr>
          <w:rFonts w:hint="eastAsia"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（三）对馆藏文物按有关规定进行妥善保管。采取有效措施，防火、防盗，确保文物安全。　　</w:t>
      </w:r>
    </w:p>
    <w:p>
      <w:pPr>
        <w:spacing w:line="560" w:lineRule="exact"/>
        <w:jc w:val="left"/>
        <w:rPr>
          <w:rFonts w:hint="eastAsia" w:ascii="黑体" w:hAnsi="黑体" w:eastAsia="黑体" w:cs="黑体"/>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（四）对全市范围内的历史、民俗文物进行普查、征集；协调省博物馆考古部门做好对我市的考古踏和考虑发掘工作。</w:t>
      </w:r>
      <w:r>
        <w:rPr>
          <w:rFonts w:ascii="Times New Roman" w:hAnsi="Times New Roman" w:eastAsia="仿宋_GB2312"/>
          <w:sz w:val="32"/>
          <w:szCs w:val="32"/>
        </w:rPr>
        <w:t xml:space="preserve">             </w:t>
      </w:r>
    </w:p>
    <w:p>
      <w:pPr>
        <w:ind w:firstLine="640" w:firstLineChars="200"/>
        <w:rPr>
          <w:rFonts w:hint="eastAsia" w:ascii="黑体" w:hAnsi="黑体" w:eastAsia="黑体" w:cs="黑体"/>
          <w:sz w:val="32"/>
          <w:szCs w:val="32"/>
          <w:lang w:val="en-US" w:eastAsia="zh-CN"/>
        </w:rPr>
      </w:pPr>
      <w:bookmarkStart w:id="14" w:name="_Toc4833_WPSOffice_Level2"/>
      <w:bookmarkStart w:id="15" w:name="_Toc17796_WPSOffice_Level2"/>
      <w:bookmarkStart w:id="16" w:name="_Toc24474_WPSOffice_Level2"/>
      <w:bookmarkStart w:id="17" w:name="_Toc6572_WPSOffice_Level2"/>
      <w:bookmarkStart w:id="18" w:name="_Toc24059_WPSOffice_Level2"/>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机构设置</w:t>
      </w:r>
      <w:bookmarkEnd w:id="14"/>
      <w:bookmarkEnd w:id="15"/>
      <w:bookmarkEnd w:id="16"/>
      <w:bookmarkEnd w:id="17"/>
      <w:bookmarkEnd w:id="18"/>
    </w:p>
    <w:p>
      <w:pPr>
        <w:ind w:firstLine="640" w:firstLineChars="200"/>
        <w:rPr>
          <w:rFonts w:hint="eastAsia" w:ascii="仿宋_GB2312" w:hAnsi="ˎ̥" w:eastAsia="仿宋_GB2312"/>
          <w:sz w:val="32"/>
          <w:szCs w:val="32"/>
        </w:rPr>
      </w:pPr>
      <w:r>
        <w:rPr>
          <w:rFonts w:hint="eastAsia" w:ascii="仿宋_GB2312" w:hAnsi="??" w:eastAsia="仿宋_GB2312"/>
          <w:sz w:val="32"/>
          <w:szCs w:val="32"/>
        </w:rPr>
        <w:t>纳入三亚市博物馆</w:t>
      </w:r>
      <w:r>
        <w:rPr>
          <w:rFonts w:ascii="仿宋_GB2312" w:hAnsi="??" w:eastAsia="仿宋_GB2312"/>
          <w:sz w:val="32"/>
          <w:szCs w:val="32"/>
        </w:rPr>
        <w:t>202</w:t>
      </w:r>
      <w:r>
        <w:rPr>
          <w:rFonts w:hint="eastAsia" w:ascii="仿宋_GB2312" w:hAnsi="??" w:eastAsia="仿宋_GB2312"/>
          <w:sz w:val="32"/>
          <w:szCs w:val="32"/>
          <w:lang w:val="en-US" w:eastAsia="zh-CN"/>
        </w:rPr>
        <w:t>1</w:t>
      </w:r>
      <w:r>
        <w:rPr>
          <w:rFonts w:hint="eastAsia" w:ascii="仿宋_GB2312" w:hAnsi="??" w:eastAsia="仿宋_GB2312"/>
          <w:sz w:val="32"/>
          <w:szCs w:val="32"/>
        </w:rPr>
        <w:t>年度部门决算编制范围的二级预算单位仅有单位本级。</w:t>
      </w:r>
    </w:p>
    <w:p>
      <w:pPr>
        <w:jc w:val="center"/>
        <w:rPr>
          <w:rFonts w:hint="eastAsia" w:ascii="黑体" w:hAnsi="ˎ̥" w:eastAsia="黑体"/>
          <w:b w:val="0"/>
          <w:bCs w:val="0"/>
          <w:sz w:val="32"/>
          <w:szCs w:val="32"/>
        </w:rPr>
      </w:pPr>
      <w:bookmarkStart w:id="19" w:name="_Toc8164_WPSOffice_Level1"/>
      <w:bookmarkStart w:id="20" w:name="_Toc30451_WPSOffice_Level1"/>
      <w:bookmarkStart w:id="21" w:name="_Toc28253_WPSOffice_Level1"/>
      <w:bookmarkStart w:id="22" w:name="_Toc15521_WPSOffice_Level1"/>
      <w:bookmarkStart w:id="23" w:name="_Toc6234_WPSOffice_Level1"/>
      <w:bookmarkStart w:id="24" w:name="_Toc30690_WPSOffice_Level1"/>
      <w:bookmarkStart w:id="25" w:name="_Toc32695_WPSOffice_Level2"/>
      <w:bookmarkStart w:id="26" w:name="_Toc8867_WPSOffice_Level2"/>
      <w:bookmarkStart w:id="27" w:name="_Toc6211_WPSOffice_Level2"/>
      <w:bookmarkStart w:id="28" w:name="_Toc11518_WPSOffice_Level2"/>
      <w:bookmarkStart w:id="29" w:name="_Toc32472_WPSOffice_Level2"/>
      <w:bookmarkStart w:id="30" w:name="_Toc4029_WPSOffice_Level2"/>
      <w:r>
        <w:rPr>
          <w:rFonts w:hint="eastAsia" w:ascii="黑体" w:hAnsi="ˎ̥" w:eastAsia="黑体"/>
          <w:b w:val="0"/>
          <w:bCs w:val="0"/>
          <w:sz w:val="32"/>
          <w:szCs w:val="32"/>
          <w:lang w:eastAsia="zh-CN"/>
        </w:rPr>
        <w:t>第二部分</w:t>
      </w:r>
      <w:r>
        <w:rPr>
          <w:rFonts w:hint="eastAsia" w:ascii="黑体" w:hAnsi="ˎ̥" w:eastAsia="黑体"/>
          <w:b w:val="0"/>
          <w:bCs w:val="0"/>
          <w:sz w:val="32"/>
          <w:szCs w:val="32"/>
          <w:lang w:val="en-US" w:eastAsia="zh-CN"/>
        </w:rPr>
        <w:t xml:space="preserve"> 三亚市博物馆</w:t>
      </w:r>
      <w:r>
        <w:rPr>
          <w:rFonts w:hint="eastAsia" w:ascii="黑体" w:hAnsi="ˎ̥" w:eastAsia="黑体"/>
          <w:b w:val="0"/>
          <w:bCs w:val="0"/>
          <w:sz w:val="32"/>
          <w:szCs w:val="32"/>
          <w:lang w:eastAsia="zh-CN"/>
        </w:rPr>
        <w:t>202</w:t>
      </w:r>
      <w:r>
        <w:rPr>
          <w:rFonts w:hint="eastAsia" w:ascii="黑体" w:hAnsi="ˎ̥" w:eastAsia="黑体"/>
          <w:b w:val="0"/>
          <w:bCs w:val="0"/>
          <w:sz w:val="32"/>
          <w:szCs w:val="32"/>
          <w:lang w:val="en-US" w:eastAsia="zh-CN"/>
        </w:rPr>
        <w:t>1</w:t>
      </w:r>
      <w:r>
        <w:rPr>
          <w:rFonts w:hint="eastAsia" w:ascii="黑体" w:hAnsi="ˎ̥" w:eastAsia="黑体"/>
          <w:b w:val="0"/>
          <w:bCs w:val="0"/>
          <w:sz w:val="32"/>
          <w:szCs w:val="32"/>
          <w:lang w:eastAsia="zh-CN"/>
        </w:rPr>
        <w:t>年度</w:t>
      </w:r>
      <w:r>
        <w:rPr>
          <w:rFonts w:hint="eastAsia" w:ascii="黑体" w:hAnsi="ˎ̥" w:eastAsia="黑体"/>
          <w:b w:val="0"/>
          <w:bCs w:val="0"/>
          <w:sz w:val="32"/>
          <w:szCs w:val="32"/>
        </w:rPr>
        <w:t>部门决算</w:t>
      </w:r>
      <w:r>
        <w:rPr>
          <w:rFonts w:hint="eastAsia" w:ascii="黑体" w:hAnsi="ˎ̥" w:eastAsia="黑体"/>
          <w:b w:val="0"/>
          <w:bCs w:val="0"/>
          <w:sz w:val="32"/>
          <w:szCs w:val="32"/>
          <w:lang w:eastAsia="zh-CN"/>
        </w:rPr>
        <w:t>公开</w:t>
      </w:r>
      <w:r>
        <w:rPr>
          <w:rFonts w:hint="eastAsia" w:ascii="黑体" w:hAnsi="ˎ̥" w:eastAsia="黑体"/>
          <w:b w:val="0"/>
          <w:bCs w:val="0"/>
          <w:sz w:val="32"/>
          <w:szCs w:val="32"/>
        </w:rPr>
        <w:t>报表</w:t>
      </w:r>
      <w:bookmarkEnd w:id="19"/>
      <w:bookmarkEnd w:id="20"/>
      <w:bookmarkEnd w:id="21"/>
      <w:bookmarkEnd w:id="22"/>
      <w:bookmarkEnd w:id="23"/>
      <w:bookmarkEnd w:id="24"/>
    </w:p>
    <w:p>
      <w:pPr>
        <w:ind w:firstLine="645"/>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收入支出决算</w:t>
      </w:r>
      <w:r>
        <w:rPr>
          <w:rFonts w:hint="eastAsia" w:ascii="黑体" w:hAnsi="黑体" w:eastAsia="黑体" w:cs="黑体"/>
          <w:sz w:val="32"/>
          <w:szCs w:val="32"/>
          <w:lang w:eastAsia="zh-CN"/>
        </w:rPr>
        <w:t>公开表（见正文附件）</w:t>
      </w:r>
      <w:bookmarkEnd w:id="25"/>
      <w:bookmarkEnd w:id="26"/>
      <w:bookmarkEnd w:id="27"/>
      <w:r>
        <w:rPr>
          <w:rFonts w:hint="eastAsia" w:ascii="黑体" w:hAnsi="黑体" w:eastAsia="黑体" w:cs="黑体"/>
          <w:sz w:val="32"/>
          <w:szCs w:val="32"/>
          <w:lang w:eastAsia="zh-CN"/>
        </w:rPr>
        <w:t>。</w:t>
      </w:r>
      <w:bookmarkEnd w:id="28"/>
      <w:bookmarkEnd w:id="29"/>
      <w:bookmarkEnd w:id="30"/>
    </w:p>
    <w:p>
      <w:pPr>
        <w:ind w:firstLine="645"/>
        <w:rPr>
          <w:rFonts w:hint="eastAsia" w:ascii="黑体" w:hAnsi="黑体" w:eastAsia="黑体" w:cs="黑体"/>
          <w:sz w:val="32"/>
          <w:szCs w:val="32"/>
          <w:lang w:eastAsia="zh-CN"/>
        </w:rPr>
      </w:pPr>
      <w:bookmarkStart w:id="31" w:name="_Toc26621_WPSOffice_Level2"/>
      <w:bookmarkStart w:id="32" w:name="_Toc25608_WPSOffice_Level2"/>
      <w:bookmarkStart w:id="33" w:name="_Toc23139_WPSOffice_Level2"/>
      <w:bookmarkStart w:id="34" w:name="_Toc28622_WPSOffice_Level2"/>
      <w:bookmarkStart w:id="35" w:name="_Toc14349_WPSOffice_Level2"/>
      <w:bookmarkStart w:id="36" w:name="_Toc30334_WPSOffice_Level2"/>
      <w:r>
        <w:rPr>
          <w:rFonts w:hint="eastAsia" w:ascii="黑体" w:hAnsi="黑体" w:eastAsia="黑体" w:cs="黑体"/>
          <w:sz w:val="32"/>
          <w:szCs w:val="32"/>
          <w:lang w:val="en-US" w:eastAsia="zh-CN"/>
        </w:rPr>
        <w:t>二、</w:t>
      </w:r>
      <w:r>
        <w:rPr>
          <w:rFonts w:hint="eastAsia" w:ascii="黑体" w:hAnsi="黑体" w:eastAsia="黑体" w:cs="黑体"/>
          <w:sz w:val="32"/>
          <w:szCs w:val="32"/>
        </w:rPr>
        <w:t>收入决算</w:t>
      </w:r>
      <w:r>
        <w:rPr>
          <w:rFonts w:hint="eastAsia" w:ascii="黑体" w:hAnsi="黑体" w:eastAsia="黑体" w:cs="黑体"/>
          <w:sz w:val="32"/>
          <w:szCs w:val="32"/>
          <w:lang w:eastAsia="zh-CN"/>
        </w:rPr>
        <w:t>公开表（见正文附件）</w:t>
      </w:r>
      <w:bookmarkEnd w:id="31"/>
      <w:bookmarkEnd w:id="32"/>
      <w:bookmarkEnd w:id="33"/>
      <w:r>
        <w:rPr>
          <w:rFonts w:hint="eastAsia" w:ascii="黑体" w:hAnsi="黑体" w:eastAsia="黑体" w:cs="黑体"/>
          <w:sz w:val="32"/>
          <w:szCs w:val="32"/>
          <w:lang w:eastAsia="zh-CN"/>
        </w:rPr>
        <w:t>。</w:t>
      </w:r>
      <w:bookmarkEnd w:id="34"/>
      <w:bookmarkEnd w:id="35"/>
      <w:bookmarkEnd w:id="36"/>
    </w:p>
    <w:p>
      <w:pPr>
        <w:ind w:firstLine="645"/>
        <w:rPr>
          <w:rFonts w:hint="eastAsia" w:ascii="黑体" w:hAnsi="黑体" w:eastAsia="黑体" w:cs="黑体"/>
          <w:sz w:val="32"/>
          <w:szCs w:val="32"/>
          <w:lang w:eastAsia="zh-CN"/>
        </w:rPr>
      </w:pPr>
      <w:bookmarkStart w:id="37" w:name="_Toc3262_WPSOffice_Level2"/>
      <w:bookmarkStart w:id="38" w:name="_Toc17626_WPSOffice_Level2"/>
      <w:bookmarkStart w:id="39" w:name="_Toc17858_WPSOffice_Level2"/>
      <w:bookmarkStart w:id="40" w:name="_Toc13854_WPSOffice_Level2"/>
      <w:bookmarkStart w:id="41" w:name="_Toc5489_WPSOffice_Level2"/>
      <w:bookmarkStart w:id="42" w:name="_Toc14658_WPSOffice_Level2"/>
      <w:r>
        <w:rPr>
          <w:rFonts w:hint="eastAsia" w:ascii="黑体" w:hAnsi="黑体" w:eastAsia="黑体" w:cs="黑体"/>
          <w:sz w:val="32"/>
          <w:szCs w:val="32"/>
          <w:lang w:val="en-US" w:eastAsia="zh-CN"/>
        </w:rPr>
        <w:t>三、</w:t>
      </w:r>
      <w:r>
        <w:rPr>
          <w:rFonts w:hint="eastAsia" w:ascii="黑体" w:hAnsi="黑体" w:eastAsia="黑体" w:cs="黑体"/>
          <w:sz w:val="32"/>
          <w:szCs w:val="32"/>
        </w:rPr>
        <w:t>支出决算</w:t>
      </w:r>
      <w:r>
        <w:rPr>
          <w:rFonts w:hint="eastAsia" w:ascii="黑体" w:hAnsi="黑体" w:eastAsia="黑体" w:cs="黑体"/>
          <w:sz w:val="32"/>
          <w:szCs w:val="32"/>
          <w:lang w:eastAsia="zh-CN"/>
        </w:rPr>
        <w:t>公开表（见正文附件）</w:t>
      </w:r>
      <w:bookmarkEnd w:id="37"/>
      <w:bookmarkEnd w:id="38"/>
      <w:bookmarkEnd w:id="39"/>
      <w:r>
        <w:rPr>
          <w:rFonts w:hint="eastAsia" w:ascii="黑体" w:hAnsi="黑体" w:eastAsia="黑体" w:cs="黑体"/>
          <w:sz w:val="32"/>
          <w:szCs w:val="32"/>
          <w:lang w:eastAsia="zh-CN"/>
        </w:rPr>
        <w:t>。</w:t>
      </w:r>
      <w:bookmarkEnd w:id="40"/>
      <w:bookmarkEnd w:id="41"/>
      <w:bookmarkEnd w:id="42"/>
    </w:p>
    <w:p>
      <w:pPr>
        <w:ind w:firstLine="645"/>
        <w:rPr>
          <w:rFonts w:hint="eastAsia" w:ascii="黑体" w:hAnsi="黑体" w:eastAsia="黑体" w:cs="黑体"/>
          <w:sz w:val="32"/>
          <w:szCs w:val="32"/>
          <w:lang w:eastAsia="zh-CN"/>
        </w:rPr>
      </w:pPr>
      <w:bookmarkStart w:id="43" w:name="_Toc21415_WPSOffice_Level2"/>
      <w:bookmarkStart w:id="44" w:name="_Toc23591_WPSOffice_Level2"/>
      <w:bookmarkStart w:id="45" w:name="_Toc13701_WPSOffice_Level2"/>
      <w:bookmarkStart w:id="46" w:name="_Toc23493_WPSOffice_Level2"/>
      <w:bookmarkStart w:id="47" w:name="_Toc4265_WPSOffice_Level2"/>
      <w:bookmarkStart w:id="48" w:name="_Toc7988_WPSOffice_Level2"/>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w:t>
      </w:r>
      <w:r>
        <w:rPr>
          <w:rFonts w:hint="eastAsia" w:ascii="黑体" w:hAnsi="黑体" w:eastAsia="黑体" w:cs="黑体"/>
          <w:sz w:val="32"/>
          <w:szCs w:val="32"/>
        </w:rPr>
        <w:t>财政拨款收入支出决算</w:t>
      </w:r>
      <w:r>
        <w:rPr>
          <w:rFonts w:hint="eastAsia" w:ascii="黑体" w:hAnsi="黑体" w:eastAsia="黑体" w:cs="黑体"/>
          <w:sz w:val="32"/>
          <w:szCs w:val="32"/>
          <w:lang w:eastAsia="zh-CN"/>
        </w:rPr>
        <w:t>公开表（见正文附件）</w:t>
      </w:r>
      <w:bookmarkEnd w:id="43"/>
      <w:bookmarkEnd w:id="44"/>
      <w:bookmarkEnd w:id="45"/>
      <w:r>
        <w:rPr>
          <w:rFonts w:hint="eastAsia" w:ascii="黑体" w:hAnsi="黑体" w:eastAsia="黑体" w:cs="黑体"/>
          <w:sz w:val="32"/>
          <w:szCs w:val="32"/>
          <w:lang w:eastAsia="zh-CN"/>
        </w:rPr>
        <w:t>。</w:t>
      </w:r>
      <w:bookmarkEnd w:id="46"/>
      <w:bookmarkEnd w:id="47"/>
      <w:bookmarkEnd w:id="48"/>
    </w:p>
    <w:p>
      <w:pPr>
        <w:ind w:firstLine="645"/>
        <w:rPr>
          <w:rFonts w:hint="eastAsia" w:ascii="黑体" w:hAnsi="黑体" w:eastAsia="黑体" w:cs="黑体"/>
          <w:sz w:val="32"/>
          <w:szCs w:val="32"/>
          <w:lang w:eastAsia="zh-CN"/>
        </w:rPr>
      </w:pPr>
      <w:bookmarkStart w:id="49" w:name="_Toc25166_WPSOffice_Level2"/>
      <w:bookmarkStart w:id="50" w:name="_Toc23829_WPSOffice_Level2"/>
      <w:bookmarkStart w:id="51" w:name="_Toc22783_WPSOffice_Level2"/>
      <w:bookmarkStart w:id="52" w:name="_Toc7879_WPSOffice_Level2"/>
      <w:bookmarkStart w:id="53" w:name="_Toc2158_WPSOffice_Level2"/>
      <w:bookmarkStart w:id="54" w:name="_Toc13516_WPSOffice_Level2"/>
      <w:r>
        <w:rPr>
          <w:rFonts w:hint="eastAsia" w:ascii="黑体" w:hAnsi="黑体" w:eastAsia="黑体" w:cs="黑体"/>
          <w:sz w:val="32"/>
          <w:szCs w:val="32"/>
          <w:lang w:val="en-US" w:eastAsia="zh-CN"/>
        </w:rPr>
        <w:t>五、</w:t>
      </w:r>
      <w:r>
        <w:rPr>
          <w:rFonts w:hint="eastAsia" w:ascii="黑体" w:hAnsi="黑体" w:eastAsia="黑体" w:cs="黑体"/>
          <w:sz w:val="32"/>
          <w:szCs w:val="32"/>
        </w:rPr>
        <w:t>一般公共预算财政拨款收入支出决算</w:t>
      </w:r>
      <w:bookmarkEnd w:id="49"/>
      <w:bookmarkEnd w:id="50"/>
      <w:bookmarkEnd w:id="51"/>
      <w:bookmarkEnd w:id="52"/>
      <w:r>
        <w:rPr>
          <w:rFonts w:hint="eastAsia" w:ascii="黑体" w:hAnsi="黑体" w:eastAsia="黑体" w:cs="黑体"/>
          <w:sz w:val="32"/>
          <w:szCs w:val="32"/>
          <w:lang w:eastAsia="zh-CN"/>
        </w:rPr>
        <w:t>公开表</w:t>
      </w:r>
    </w:p>
    <w:p>
      <w:pPr>
        <w:ind w:firstLine="1302" w:firstLineChars="407"/>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bookmarkEnd w:id="53"/>
      <w:bookmarkEnd w:id="54"/>
      <w:r>
        <w:rPr>
          <w:rFonts w:hint="eastAsia" w:ascii="黑体" w:hAnsi="黑体" w:eastAsia="黑体" w:cs="黑体"/>
          <w:sz w:val="32"/>
          <w:szCs w:val="32"/>
          <w:lang w:eastAsia="zh-CN"/>
        </w:rPr>
        <w:t>。</w:t>
      </w:r>
    </w:p>
    <w:p>
      <w:pPr>
        <w:ind w:firstLine="645"/>
        <w:rPr>
          <w:rFonts w:hint="eastAsia" w:ascii="黑体" w:hAnsi="黑体" w:eastAsia="黑体" w:cs="黑体"/>
          <w:sz w:val="32"/>
          <w:szCs w:val="32"/>
        </w:rPr>
      </w:pPr>
      <w:bookmarkStart w:id="55" w:name="_Toc2632_WPSOffice_Level2"/>
      <w:bookmarkStart w:id="56" w:name="_Toc25362_WPSOffice_Level2"/>
      <w:bookmarkStart w:id="57" w:name="_Toc8373_WPSOffice_Level2"/>
      <w:bookmarkStart w:id="58" w:name="_Toc5343_WPSOffice_Level2"/>
      <w:bookmarkStart w:id="59" w:name="_Toc17283_WPSOffice_Level2"/>
      <w:bookmarkStart w:id="60" w:name="_Toc17833_WPSOffice_Level2"/>
      <w:r>
        <w:rPr>
          <w:rFonts w:hint="eastAsia" w:ascii="黑体" w:hAnsi="黑体" w:eastAsia="黑体" w:cs="黑体"/>
          <w:sz w:val="32"/>
          <w:szCs w:val="32"/>
          <w:lang w:val="en-US" w:eastAsia="zh-CN"/>
        </w:rPr>
        <w:t>六、</w:t>
      </w:r>
      <w:r>
        <w:rPr>
          <w:rFonts w:hint="eastAsia" w:ascii="黑体" w:hAnsi="黑体" w:eastAsia="黑体" w:cs="黑体"/>
          <w:sz w:val="32"/>
          <w:szCs w:val="32"/>
        </w:rPr>
        <w:t>一般公共预算财政拨款基本支出决算</w:t>
      </w:r>
      <w:bookmarkEnd w:id="55"/>
      <w:bookmarkEnd w:id="56"/>
      <w:bookmarkEnd w:id="57"/>
      <w:bookmarkEnd w:id="58"/>
      <w:bookmarkEnd w:id="59"/>
      <w:bookmarkEnd w:id="60"/>
      <w:r>
        <w:rPr>
          <w:rFonts w:hint="eastAsia" w:ascii="黑体" w:hAnsi="黑体" w:eastAsia="黑体" w:cs="黑体"/>
          <w:sz w:val="32"/>
          <w:szCs w:val="32"/>
          <w:lang w:eastAsia="zh-CN"/>
        </w:rPr>
        <w:t>公开表</w:t>
      </w:r>
    </w:p>
    <w:p>
      <w:pPr>
        <w:ind w:firstLine="1280" w:firstLineChars="40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pPr>
        <w:ind w:left="1118" w:leftChars="304" w:hanging="480" w:hangingChars="150"/>
        <w:rPr>
          <w:rFonts w:hint="eastAsia" w:ascii="黑体" w:hAnsi="黑体" w:eastAsia="黑体" w:cs="黑体"/>
          <w:sz w:val="32"/>
          <w:szCs w:val="32"/>
        </w:rPr>
      </w:pPr>
      <w:bookmarkStart w:id="61" w:name="_Toc1533_WPSOffice_Level2"/>
      <w:bookmarkStart w:id="62" w:name="_Toc6020_WPSOffice_Level2"/>
      <w:bookmarkStart w:id="63" w:name="_Toc21310_WPSOffice_Level2"/>
      <w:bookmarkStart w:id="64" w:name="_Toc11799_WPSOffice_Level2"/>
      <w:bookmarkStart w:id="65" w:name="_Toc13345_WPSOffice_Level2"/>
      <w:bookmarkStart w:id="66" w:name="_Toc5594_WPSOffice_Level2"/>
      <w:r>
        <w:rPr>
          <w:rFonts w:hint="eastAsia" w:ascii="黑体" w:hAnsi="黑体" w:eastAsia="黑体" w:cs="黑体"/>
          <w:sz w:val="32"/>
          <w:szCs w:val="32"/>
          <w:lang w:val="en-US" w:eastAsia="zh-CN"/>
        </w:rPr>
        <w:t>七、</w:t>
      </w:r>
      <w:r>
        <w:rPr>
          <w:rFonts w:hint="eastAsia" w:ascii="黑体" w:hAnsi="黑体" w:eastAsia="黑体" w:cs="黑体"/>
          <w:sz w:val="32"/>
          <w:szCs w:val="32"/>
        </w:rPr>
        <w:t>政府性基金预算财政拨款收入支出决算</w:t>
      </w:r>
      <w:bookmarkEnd w:id="61"/>
      <w:bookmarkEnd w:id="62"/>
      <w:bookmarkEnd w:id="63"/>
      <w:bookmarkEnd w:id="64"/>
      <w:bookmarkEnd w:id="65"/>
      <w:bookmarkEnd w:id="66"/>
      <w:r>
        <w:rPr>
          <w:rFonts w:hint="eastAsia" w:ascii="黑体" w:hAnsi="黑体" w:eastAsia="黑体" w:cs="黑体"/>
          <w:sz w:val="32"/>
          <w:szCs w:val="32"/>
          <w:lang w:eastAsia="zh-CN"/>
        </w:rPr>
        <w:t>公开表</w:t>
      </w:r>
    </w:p>
    <w:p>
      <w:pPr>
        <w:ind w:left="1277" w:leftChars="608" w:firstLine="160" w:firstLineChars="5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pPr>
        <w:ind w:left="1118" w:leftChars="304" w:hanging="480" w:hangingChars="150"/>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国有资本经营</w:t>
      </w:r>
      <w:r>
        <w:rPr>
          <w:rFonts w:hint="eastAsia" w:ascii="黑体" w:hAnsi="黑体" w:eastAsia="黑体" w:cs="黑体"/>
          <w:sz w:val="32"/>
          <w:szCs w:val="32"/>
        </w:rPr>
        <w:t>预算财政拨款收入支出决算</w:t>
      </w:r>
      <w:r>
        <w:rPr>
          <w:rFonts w:hint="eastAsia" w:ascii="黑体" w:hAnsi="黑体" w:eastAsia="黑体" w:cs="黑体"/>
          <w:sz w:val="32"/>
          <w:szCs w:val="32"/>
          <w:lang w:eastAsia="zh-CN"/>
        </w:rPr>
        <w:t>公开表</w:t>
      </w:r>
    </w:p>
    <w:p>
      <w:pPr>
        <w:ind w:left="1277" w:leftChars="608" w:firstLine="160" w:firstLineChars="5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pPr>
        <w:numPr>
          <w:ilvl w:val="0"/>
          <w:numId w:val="0"/>
        </w:numPr>
        <w:rPr>
          <w:rFonts w:hint="eastAsia" w:ascii="黑体" w:hAnsi="黑体" w:eastAsia="黑体" w:cs="黑体"/>
          <w:sz w:val="32"/>
          <w:szCs w:val="32"/>
        </w:rPr>
      </w:pPr>
      <w:bookmarkStart w:id="67" w:name="_Toc29886_WPSOffice_Level2"/>
      <w:bookmarkStart w:id="68" w:name="_Toc9377_WPSOffice_Level2"/>
      <w:bookmarkStart w:id="69" w:name="_Toc1820_WPSOffice_Level2"/>
      <w:bookmarkStart w:id="70" w:name="_Toc19961_WPSOffice_Level2"/>
      <w:r>
        <w:rPr>
          <w:rFonts w:hint="eastAsia" w:ascii="黑体" w:hAnsi="黑体" w:eastAsia="黑体" w:cs="黑体"/>
          <w:sz w:val="32"/>
          <w:szCs w:val="32"/>
          <w:lang w:val="en-US" w:eastAsia="zh-CN"/>
        </w:rPr>
        <w:t xml:space="preserve">    九、</w:t>
      </w:r>
      <w:r>
        <w:rPr>
          <w:rFonts w:hint="eastAsia" w:ascii="黑体" w:hAnsi="黑体" w:eastAsia="黑体" w:cs="黑体"/>
          <w:sz w:val="32"/>
          <w:szCs w:val="32"/>
        </w:rPr>
        <w:t>一般公共预算财政拨款“三公”经费支出决算</w:t>
      </w:r>
    </w:p>
    <w:p>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bookmarkEnd w:id="67"/>
      <w:bookmarkEnd w:id="68"/>
      <w:bookmarkEnd w:id="69"/>
      <w:bookmarkEnd w:id="70"/>
      <w:r>
        <w:rPr>
          <w:rFonts w:hint="eastAsia" w:ascii="黑体" w:hAnsi="黑体" w:eastAsia="黑体" w:cs="黑体"/>
          <w:sz w:val="32"/>
          <w:szCs w:val="32"/>
          <w:lang w:val="en-US" w:eastAsia="zh-CN"/>
        </w:rPr>
        <w:t>公开表</w:t>
      </w:r>
      <w:r>
        <w:rPr>
          <w:rFonts w:hint="eastAsia" w:ascii="黑体" w:hAnsi="黑体" w:eastAsia="黑体" w:cs="黑体"/>
          <w:sz w:val="32"/>
          <w:szCs w:val="32"/>
          <w:lang w:eastAsia="zh-CN"/>
        </w:rPr>
        <w:t>（见正文附件）。</w:t>
      </w:r>
    </w:p>
    <w:p>
      <w:pPr>
        <w:numPr>
          <w:ilvl w:val="0"/>
          <w:numId w:val="0"/>
        </w:numPr>
        <w:rPr>
          <w:rFonts w:hint="eastAsia" w:ascii="黑体" w:hAnsi="黑体" w:eastAsia="黑体" w:cs="黑体"/>
          <w:w w:val="96"/>
          <w:sz w:val="32"/>
          <w:szCs w:val="32"/>
        </w:rPr>
      </w:pPr>
      <w:r>
        <w:rPr>
          <w:rFonts w:hint="eastAsia" w:ascii="黑体" w:hAnsi="黑体" w:eastAsia="黑体" w:cs="黑体"/>
          <w:w w:val="96"/>
          <w:sz w:val="32"/>
          <w:szCs w:val="32"/>
          <w:lang w:val="en-US" w:eastAsia="zh-CN"/>
        </w:rPr>
        <w:t xml:space="preserve">    十、</w:t>
      </w:r>
      <w:r>
        <w:rPr>
          <w:rFonts w:hint="eastAsia" w:ascii="黑体" w:hAnsi="黑体" w:eastAsia="黑体" w:cs="黑体"/>
          <w:w w:val="96"/>
          <w:sz w:val="32"/>
          <w:szCs w:val="32"/>
          <w:lang w:eastAsia="zh-CN"/>
        </w:rPr>
        <w:t>政府性基金</w:t>
      </w:r>
      <w:r>
        <w:rPr>
          <w:rFonts w:hint="eastAsia" w:ascii="黑体" w:hAnsi="黑体" w:eastAsia="黑体" w:cs="黑体"/>
          <w:w w:val="96"/>
          <w:sz w:val="32"/>
          <w:szCs w:val="32"/>
        </w:rPr>
        <w:t>预算财政拨款“三公”经费支出决算</w:t>
      </w:r>
    </w:p>
    <w:p>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w w:val="96"/>
          <w:sz w:val="32"/>
          <w:szCs w:val="32"/>
          <w:lang w:val="en-US" w:eastAsia="zh-CN"/>
        </w:rPr>
        <w:t xml:space="preserve">          </w:t>
      </w:r>
      <w:r>
        <w:rPr>
          <w:rFonts w:hint="eastAsia" w:ascii="黑体" w:hAnsi="黑体" w:eastAsia="黑体" w:cs="黑体"/>
          <w:w w:val="96"/>
          <w:sz w:val="32"/>
          <w:szCs w:val="32"/>
          <w:lang w:eastAsia="zh-CN"/>
        </w:rPr>
        <w:t>公开表</w:t>
      </w:r>
      <w:r>
        <w:rPr>
          <w:rFonts w:hint="eastAsia" w:ascii="黑体" w:hAnsi="黑体" w:eastAsia="黑体" w:cs="黑体"/>
          <w:sz w:val="32"/>
          <w:szCs w:val="32"/>
          <w:lang w:eastAsia="zh-CN"/>
        </w:rPr>
        <w:t>（见正文附件）。</w:t>
      </w:r>
    </w:p>
    <w:p>
      <w:pPr>
        <w:numPr>
          <w:ilvl w:val="0"/>
          <w:numId w:val="0"/>
        </w:numPr>
        <w:rPr>
          <w:rFonts w:hint="eastAsia" w:ascii="黑体" w:hAnsi="黑体" w:eastAsia="黑体" w:cs="黑体"/>
          <w:w w:val="96"/>
          <w:sz w:val="32"/>
          <w:szCs w:val="32"/>
        </w:rPr>
      </w:pPr>
      <w:r>
        <w:rPr>
          <w:rFonts w:hint="eastAsia" w:ascii="黑体" w:hAnsi="黑体" w:eastAsia="黑体" w:cs="黑体"/>
          <w:w w:val="96"/>
          <w:sz w:val="32"/>
          <w:szCs w:val="32"/>
          <w:lang w:val="en-US" w:eastAsia="zh-CN"/>
        </w:rPr>
        <w:t xml:space="preserve">    十一、</w:t>
      </w:r>
      <w:r>
        <w:rPr>
          <w:rFonts w:hint="eastAsia" w:ascii="黑体" w:hAnsi="黑体" w:eastAsia="黑体" w:cs="黑体"/>
          <w:w w:val="96"/>
          <w:sz w:val="32"/>
          <w:szCs w:val="32"/>
          <w:lang w:eastAsia="zh-CN"/>
        </w:rPr>
        <w:t>国有资本经营</w:t>
      </w:r>
      <w:r>
        <w:rPr>
          <w:rFonts w:hint="eastAsia" w:ascii="黑体" w:hAnsi="黑体" w:eastAsia="黑体" w:cs="黑体"/>
          <w:w w:val="96"/>
          <w:sz w:val="32"/>
          <w:szCs w:val="32"/>
        </w:rPr>
        <w:t>预算财政拨款“三公”经费支出决算</w:t>
      </w:r>
    </w:p>
    <w:p>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w w:val="96"/>
          <w:sz w:val="32"/>
          <w:szCs w:val="32"/>
          <w:lang w:val="en-US" w:eastAsia="zh-CN"/>
        </w:rPr>
        <w:t xml:space="preserve">          </w:t>
      </w:r>
      <w:r>
        <w:rPr>
          <w:rFonts w:hint="eastAsia" w:ascii="黑体" w:hAnsi="黑体" w:eastAsia="黑体" w:cs="黑体"/>
          <w:w w:val="96"/>
          <w:sz w:val="32"/>
          <w:szCs w:val="32"/>
          <w:lang w:eastAsia="zh-CN"/>
        </w:rPr>
        <w:t>公开表</w:t>
      </w:r>
      <w:r>
        <w:rPr>
          <w:rFonts w:hint="eastAsia" w:ascii="黑体" w:hAnsi="黑体" w:eastAsia="黑体" w:cs="黑体"/>
          <w:sz w:val="32"/>
          <w:szCs w:val="32"/>
          <w:lang w:eastAsia="zh-CN"/>
        </w:rPr>
        <w:t>（见正文附件）。</w:t>
      </w:r>
    </w:p>
    <w:p>
      <w:pPr>
        <w:numPr>
          <w:ilvl w:val="0"/>
          <w:numId w:val="0"/>
        </w:numPr>
        <w:ind w:firstLine="0" w:firstLineChars="0"/>
        <w:rPr>
          <w:rFonts w:hint="eastAsia" w:ascii="黑体" w:hAnsi="黑体" w:eastAsia="黑体" w:cs="黑体"/>
          <w:sz w:val="32"/>
          <w:szCs w:val="32"/>
          <w:lang w:eastAsia="zh-CN"/>
        </w:rPr>
      </w:pPr>
    </w:p>
    <w:p>
      <w:pPr>
        <w:jc w:val="center"/>
        <w:rPr>
          <w:rFonts w:hint="eastAsia" w:ascii="黑体" w:hAnsi="ˎ̥" w:eastAsia="黑体"/>
          <w:b w:val="0"/>
          <w:bCs w:val="0"/>
          <w:sz w:val="32"/>
          <w:szCs w:val="32"/>
        </w:rPr>
      </w:pPr>
      <w:bookmarkStart w:id="71" w:name="_Toc16686_WPSOffice_Level1"/>
      <w:bookmarkStart w:id="72" w:name="_Toc31264_WPSOffice_Level1"/>
      <w:bookmarkStart w:id="73" w:name="_Toc4402_WPSOffice_Level1"/>
      <w:bookmarkStart w:id="74" w:name="_Toc28629_WPSOffice_Level1"/>
      <w:bookmarkStart w:id="75" w:name="_Toc29683_WPSOffice_Level1"/>
      <w:bookmarkStart w:id="76" w:name="_Toc27590_WPSOffice_Level1"/>
      <w:r>
        <w:rPr>
          <w:rFonts w:hint="eastAsia" w:ascii="黑体" w:hAnsi="ˎ̥" w:eastAsia="黑体"/>
          <w:b w:val="0"/>
          <w:bCs w:val="0"/>
          <w:sz w:val="32"/>
          <w:szCs w:val="32"/>
          <w:lang w:eastAsia="zh-CN"/>
        </w:rPr>
        <w:t>第三部分</w:t>
      </w:r>
      <w:r>
        <w:rPr>
          <w:rFonts w:hint="eastAsia" w:ascii="黑体" w:hAnsi="ˎ̥" w:eastAsia="黑体"/>
          <w:b w:val="0"/>
          <w:bCs w:val="0"/>
          <w:sz w:val="32"/>
          <w:szCs w:val="32"/>
          <w:lang w:val="en-US" w:eastAsia="zh-CN"/>
        </w:rPr>
        <w:t xml:space="preserve">  三亚市博物馆</w:t>
      </w:r>
      <w:r>
        <w:rPr>
          <w:rFonts w:hint="eastAsia" w:ascii="黑体" w:hAnsi="ˎ̥" w:eastAsia="黑体"/>
          <w:b w:val="0"/>
          <w:bCs w:val="0"/>
          <w:sz w:val="32"/>
          <w:szCs w:val="32"/>
          <w:lang w:eastAsia="zh-CN"/>
        </w:rPr>
        <w:t>202</w:t>
      </w:r>
      <w:r>
        <w:rPr>
          <w:rFonts w:hint="eastAsia" w:ascii="黑体" w:hAnsi="ˎ̥" w:eastAsia="黑体"/>
          <w:b w:val="0"/>
          <w:bCs w:val="0"/>
          <w:sz w:val="32"/>
          <w:szCs w:val="32"/>
          <w:lang w:val="en-US" w:eastAsia="zh-CN"/>
        </w:rPr>
        <w:t>1</w:t>
      </w:r>
      <w:r>
        <w:rPr>
          <w:rFonts w:hint="eastAsia" w:ascii="黑体" w:hAnsi="ˎ̥" w:eastAsia="黑体"/>
          <w:b w:val="0"/>
          <w:bCs w:val="0"/>
          <w:sz w:val="32"/>
          <w:szCs w:val="32"/>
          <w:lang w:eastAsia="zh-CN"/>
        </w:rPr>
        <w:t>年度</w:t>
      </w:r>
      <w:r>
        <w:rPr>
          <w:rFonts w:hint="eastAsia" w:ascii="黑体" w:hAnsi="ˎ̥" w:eastAsia="黑体"/>
          <w:b w:val="0"/>
          <w:bCs w:val="0"/>
          <w:sz w:val="32"/>
          <w:szCs w:val="32"/>
        </w:rPr>
        <w:t>部门决算情况说明</w:t>
      </w:r>
      <w:bookmarkEnd w:id="71"/>
      <w:bookmarkEnd w:id="72"/>
      <w:bookmarkEnd w:id="73"/>
      <w:bookmarkEnd w:id="74"/>
      <w:bookmarkEnd w:id="75"/>
      <w:bookmarkEnd w:id="76"/>
    </w:p>
    <w:p>
      <w:pPr>
        <w:jc w:val="center"/>
        <w:rPr>
          <w:rFonts w:hint="eastAsia" w:ascii="黑体" w:hAnsi="ˎ̥" w:eastAsia="黑体"/>
          <w:sz w:val="32"/>
          <w:szCs w:val="32"/>
        </w:rPr>
      </w:pPr>
    </w:p>
    <w:p>
      <w:pPr>
        <w:numPr>
          <w:ilvl w:val="0"/>
          <w:numId w:val="0"/>
        </w:numPr>
        <w:ind w:firstLine="640" w:firstLineChars="200"/>
        <w:rPr>
          <w:rFonts w:hint="eastAsia" w:ascii="仿宋_GB2312" w:hAnsi="ˎ̥" w:eastAsia="仿宋_GB2312"/>
          <w:sz w:val="32"/>
          <w:szCs w:val="32"/>
          <w:lang w:val="en-US" w:eastAsia="zh-CN"/>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收入支出决算总体情况说明</w:t>
      </w:r>
      <w:r>
        <w:rPr>
          <w:rFonts w:hint="eastAsia" w:ascii="黑体" w:hAnsi="黑体" w:eastAsia="黑体" w:cs="黑体"/>
          <w:b w:val="0"/>
          <w:bCs/>
          <w:sz w:val="32"/>
          <w:szCs w:val="32"/>
        </w:rPr>
        <w:br w:type="textWrapping"/>
      </w:r>
      <w:r>
        <w:rPr>
          <w:rFonts w:hint="eastAsia" w:ascii="楷体_GB2312" w:hAnsi="ˎ̥" w:eastAsia="楷体_GB2312"/>
          <w:sz w:val="32"/>
          <w:szCs w:val="32"/>
        </w:rPr>
        <w:t xml:space="preserve">    </w:t>
      </w: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收入总计147.1</w:t>
      </w:r>
      <w:r>
        <w:rPr>
          <w:rFonts w:hint="eastAsia" w:ascii="仿宋_GB2312" w:hAnsi="ˎ̥" w:eastAsia="仿宋_GB2312"/>
          <w:sz w:val="32"/>
          <w:szCs w:val="32"/>
        </w:rPr>
        <w:t>万元，</w:t>
      </w:r>
      <w:r>
        <w:rPr>
          <w:rFonts w:hint="eastAsia" w:ascii="仿宋_GB2312" w:hAnsi="ˎ̥" w:eastAsia="仿宋_GB2312"/>
          <w:sz w:val="32"/>
          <w:szCs w:val="32"/>
          <w:lang w:eastAsia="zh-CN"/>
        </w:rPr>
        <w:t>支出总计</w:t>
      </w:r>
      <w:r>
        <w:rPr>
          <w:rFonts w:hint="eastAsia" w:ascii="仿宋_GB2312" w:hAnsi="ˎ̥" w:eastAsia="仿宋_GB2312"/>
          <w:sz w:val="32"/>
          <w:szCs w:val="32"/>
          <w:lang w:val="en-US" w:eastAsia="zh-CN"/>
        </w:rPr>
        <w:t>147.1</w:t>
      </w:r>
      <w:r>
        <w:rPr>
          <w:rFonts w:hint="eastAsia" w:ascii="仿宋_GB2312" w:hAnsi="ˎ̥" w:eastAsia="仿宋_GB2312"/>
          <w:sz w:val="32"/>
          <w:szCs w:val="32"/>
          <w:lang w:eastAsia="zh-CN"/>
        </w:rPr>
        <w:t>万元，</w:t>
      </w:r>
      <w:r>
        <w:rPr>
          <w:rFonts w:hint="eastAsia" w:ascii="仿宋_GB2312" w:hAnsi="ˎ̥" w:eastAsia="仿宋_GB2312"/>
          <w:sz w:val="32"/>
          <w:szCs w:val="32"/>
        </w:rPr>
        <w:t>与</w:t>
      </w: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20</w:t>
      </w:r>
      <w:r>
        <w:rPr>
          <w:rFonts w:hint="eastAsia" w:ascii="仿宋_GB2312" w:hAnsi="ˎ̥" w:eastAsia="仿宋_GB2312"/>
          <w:sz w:val="32"/>
          <w:szCs w:val="32"/>
          <w:lang w:eastAsia="zh-CN"/>
        </w:rPr>
        <w:t>年度</w:t>
      </w:r>
      <w:r>
        <w:rPr>
          <w:rFonts w:hint="eastAsia" w:ascii="仿宋_GB2312" w:hAnsi="ˎ̥" w:eastAsia="仿宋_GB2312"/>
          <w:sz w:val="32"/>
          <w:szCs w:val="32"/>
        </w:rPr>
        <w:t>相比，</w:t>
      </w:r>
      <w:r>
        <w:rPr>
          <w:rFonts w:hint="eastAsia" w:ascii="仿宋_GB2312" w:hAnsi="ˎ̥" w:eastAsia="仿宋_GB2312"/>
          <w:sz w:val="32"/>
          <w:szCs w:val="32"/>
          <w:lang w:val="en-US" w:eastAsia="zh-CN"/>
        </w:rPr>
        <w:t>收入、支出总计各</w:t>
      </w:r>
      <w:r>
        <w:rPr>
          <w:rFonts w:hint="eastAsia" w:ascii="仿宋_GB2312" w:hAnsi="ˎ̥" w:eastAsia="仿宋_GB2312"/>
          <w:sz w:val="32"/>
          <w:szCs w:val="32"/>
        </w:rPr>
        <w:t>减少</w:t>
      </w:r>
      <w:r>
        <w:rPr>
          <w:rFonts w:hint="eastAsia" w:ascii="仿宋_GB2312" w:hAnsi="ˎ̥" w:eastAsia="仿宋_GB2312"/>
          <w:sz w:val="32"/>
          <w:szCs w:val="32"/>
          <w:lang w:val="en-US" w:eastAsia="zh-CN"/>
        </w:rPr>
        <w:t>41.53</w:t>
      </w:r>
      <w:r>
        <w:rPr>
          <w:rFonts w:hint="eastAsia" w:ascii="仿宋_GB2312" w:hAnsi="ˎ̥" w:eastAsia="仿宋_GB2312"/>
          <w:sz w:val="32"/>
          <w:szCs w:val="32"/>
        </w:rPr>
        <w:t>万元，下降</w:t>
      </w:r>
      <w:r>
        <w:rPr>
          <w:rFonts w:hint="eastAsia" w:ascii="仿宋_GB2312" w:hAnsi="ˎ̥" w:eastAsia="仿宋_GB2312"/>
          <w:sz w:val="32"/>
          <w:szCs w:val="32"/>
          <w:lang w:val="en-US" w:eastAsia="zh-CN"/>
        </w:rPr>
        <w:t>22.02</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2020年年初结转和结余资金较多</w:t>
      </w:r>
      <w:r>
        <w:rPr>
          <w:rFonts w:hint="eastAsia" w:ascii="仿宋_GB2312" w:hAnsi="ˎ̥" w:eastAsia="仿宋_GB2312"/>
          <w:sz w:val="32"/>
          <w:szCs w:val="32"/>
        </w:rPr>
        <w:t>。</w:t>
      </w:r>
      <w:r>
        <w:rPr>
          <w:rFonts w:hint="eastAsia" w:ascii="仿宋_GB2312" w:hAnsi="ˎ̥" w:eastAsia="仿宋_GB2312"/>
          <w:sz w:val="32"/>
          <w:szCs w:val="32"/>
          <w:lang w:eastAsia="zh-CN"/>
        </w:rPr>
        <w:t>使用非财政拨款结余</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2020年度决算数增加0</w:t>
      </w:r>
      <w:r>
        <w:rPr>
          <w:rFonts w:hint="eastAsia" w:ascii="仿宋_GB2312" w:hAnsi="ˎ̥" w:eastAsia="仿宋_GB2312"/>
          <w:sz w:val="32"/>
          <w:szCs w:val="32"/>
        </w:rPr>
        <w:t>万元</w:t>
      </w:r>
      <w:r>
        <w:rPr>
          <w:rFonts w:hint="eastAsia" w:ascii="仿宋_GB2312" w:hAnsi="ˎ̥" w:eastAsia="仿宋_GB2312"/>
          <w:sz w:val="32"/>
          <w:szCs w:val="32"/>
          <w:lang w:eastAsia="zh-CN"/>
        </w:rPr>
        <w:t>。年初结转结余</w:t>
      </w:r>
      <w:r>
        <w:rPr>
          <w:rFonts w:hint="eastAsia" w:ascii="仿宋_GB2312" w:hAnsi="ˎ̥" w:eastAsia="仿宋_GB2312"/>
          <w:sz w:val="32"/>
          <w:szCs w:val="32"/>
          <w:lang w:val="en-US" w:eastAsia="zh-CN"/>
        </w:rPr>
        <w:t>35.02</w:t>
      </w:r>
      <w:r>
        <w:rPr>
          <w:rFonts w:hint="eastAsia" w:ascii="仿宋_GB2312" w:hAnsi="ˎ̥" w:eastAsia="仿宋_GB2312"/>
          <w:sz w:val="32"/>
          <w:szCs w:val="32"/>
        </w:rPr>
        <w:t>万元</w:t>
      </w:r>
      <w:r>
        <w:rPr>
          <w:rFonts w:hint="eastAsia" w:ascii="仿宋_GB2312" w:hAnsi="ˎ̥" w:eastAsia="仿宋_GB2312"/>
          <w:sz w:val="32"/>
          <w:szCs w:val="32"/>
          <w:lang w:eastAsia="zh-CN"/>
        </w:rPr>
        <w:t>，主要是</w:t>
      </w:r>
      <w:r>
        <w:rPr>
          <w:rFonts w:hint="eastAsia" w:ascii="仿宋_GB2312" w:hAnsi="ˎ̥" w:eastAsia="仿宋_GB2312" w:cs="Times New Roman"/>
          <w:kern w:val="2"/>
          <w:sz w:val="32"/>
          <w:szCs w:val="32"/>
          <w:lang w:val="en-US" w:eastAsia="zh-CN" w:bidi="ar"/>
        </w:rPr>
        <w:t>项目尚未完成，项目资金结转至下年度</w:t>
      </w:r>
      <w:r>
        <w:rPr>
          <w:rFonts w:hint="eastAsia" w:ascii="仿宋_GB2312" w:hAnsi="ˎ̥" w:eastAsia="仿宋_GB2312" w:cs="Times New Roman"/>
          <w:sz w:val="32"/>
          <w:szCs w:val="32"/>
          <w:lang w:eastAsia="zh-CN"/>
        </w:rPr>
        <w:t>。</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2020年度决算数减少55.53</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下降</w:t>
      </w:r>
      <w:r>
        <w:rPr>
          <w:rFonts w:hint="eastAsia" w:ascii="仿宋_GB2312" w:hAnsi="ˎ̥" w:eastAsia="仿宋_GB2312"/>
          <w:sz w:val="32"/>
          <w:szCs w:val="32"/>
          <w:lang w:val="en-US" w:eastAsia="zh-CN"/>
        </w:rPr>
        <w:t>61.32</w:t>
      </w:r>
      <w:r>
        <w:rPr>
          <w:rFonts w:hint="eastAsia" w:ascii="仿宋_GB2312" w:hAnsi="ˎ̥" w:eastAsia="仿宋_GB2312"/>
          <w:sz w:val="32"/>
          <w:szCs w:val="32"/>
        </w:rPr>
        <w:t>%</w:t>
      </w:r>
      <w:r>
        <w:rPr>
          <w:rFonts w:hint="eastAsia" w:ascii="仿宋_GB2312" w:hAnsi="ˎ̥" w:eastAsia="仿宋_GB2312"/>
          <w:sz w:val="32"/>
          <w:szCs w:val="32"/>
          <w:lang w:eastAsia="zh-CN"/>
        </w:rPr>
        <w:t>，主要原因是</w:t>
      </w:r>
      <w:r>
        <w:rPr>
          <w:rFonts w:hint="eastAsia" w:ascii="仿宋_GB2312" w:hAnsi="ˎ̥" w:eastAsia="仿宋_GB2312"/>
          <w:sz w:val="32"/>
          <w:szCs w:val="32"/>
          <w:lang w:val="en-US" w:eastAsia="zh-CN"/>
        </w:rPr>
        <w:t>2020年年初结转和结余资金较多</w:t>
      </w:r>
      <w:r>
        <w:rPr>
          <w:rFonts w:hint="eastAsia" w:ascii="仿宋_GB2312" w:hAnsi="ˎ̥" w:eastAsia="仿宋_GB2312"/>
          <w:sz w:val="32"/>
          <w:szCs w:val="32"/>
          <w:lang w:eastAsia="zh-CN"/>
        </w:rPr>
        <w:t>。结余分配</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2020年度决算数增加0</w:t>
      </w:r>
      <w:r>
        <w:rPr>
          <w:rFonts w:hint="eastAsia" w:ascii="仿宋_GB2312" w:hAnsi="ˎ̥" w:eastAsia="仿宋_GB2312"/>
          <w:sz w:val="32"/>
          <w:szCs w:val="32"/>
        </w:rPr>
        <w:t>万元</w:t>
      </w:r>
      <w:r>
        <w:rPr>
          <w:rFonts w:hint="eastAsia" w:ascii="仿宋_GB2312" w:hAnsi="ˎ̥" w:eastAsia="仿宋_GB2312"/>
          <w:sz w:val="32"/>
          <w:szCs w:val="32"/>
          <w:lang w:eastAsia="zh-CN"/>
        </w:rPr>
        <w:t>。年末结转结余</w:t>
      </w:r>
      <w:r>
        <w:rPr>
          <w:rFonts w:hint="eastAsia" w:ascii="仿宋_GB2312" w:hAnsi="ˎ̥" w:eastAsia="仿宋_GB2312"/>
          <w:sz w:val="32"/>
          <w:szCs w:val="32"/>
          <w:lang w:val="en-US" w:eastAsia="zh-CN"/>
        </w:rPr>
        <w:t>0.03</w:t>
      </w:r>
      <w:r>
        <w:rPr>
          <w:rFonts w:hint="eastAsia" w:ascii="仿宋_GB2312" w:hAnsi="ˎ̥" w:eastAsia="仿宋_GB2312"/>
          <w:sz w:val="32"/>
          <w:szCs w:val="32"/>
        </w:rPr>
        <w:t>万元</w:t>
      </w:r>
      <w:r>
        <w:rPr>
          <w:rFonts w:hint="eastAsia" w:ascii="仿宋_GB2312" w:hAnsi="ˎ̥" w:eastAsia="仿宋_GB2312"/>
          <w:sz w:val="32"/>
          <w:szCs w:val="32"/>
          <w:lang w:eastAsia="zh-CN"/>
        </w:rPr>
        <w:t>，主要是跨年度项目开展，较</w:t>
      </w:r>
      <w:r>
        <w:rPr>
          <w:rFonts w:hint="eastAsia" w:ascii="仿宋_GB2312" w:hAnsi="ˎ̥" w:eastAsia="仿宋_GB2312"/>
          <w:sz w:val="32"/>
          <w:szCs w:val="32"/>
          <w:lang w:val="en-US" w:eastAsia="zh-CN"/>
        </w:rPr>
        <w:t>2020年度决算数减少70.4</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下降</w:t>
      </w:r>
      <w:r>
        <w:rPr>
          <w:rFonts w:hint="eastAsia" w:ascii="仿宋_GB2312" w:hAnsi="ˎ̥" w:eastAsia="仿宋_GB2312"/>
          <w:sz w:val="32"/>
          <w:szCs w:val="32"/>
          <w:lang w:val="en-US" w:eastAsia="zh-CN"/>
        </w:rPr>
        <w:t>99.96</w:t>
      </w:r>
      <w:r>
        <w:rPr>
          <w:rFonts w:hint="eastAsia" w:ascii="仿宋_GB2312" w:hAnsi="ˎ̥" w:eastAsia="仿宋_GB2312"/>
          <w:sz w:val="32"/>
          <w:szCs w:val="32"/>
        </w:rPr>
        <w:t>%</w:t>
      </w:r>
      <w:r>
        <w:rPr>
          <w:rFonts w:hint="eastAsia" w:ascii="仿宋_GB2312" w:hAnsi="ˎ̥" w:eastAsia="仿宋_GB2312"/>
          <w:sz w:val="32"/>
          <w:szCs w:val="32"/>
          <w:lang w:eastAsia="zh-CN"/>
        </w:rPr>
        <w:t>，主要原因是</w:t>
      </w:r>
      <w:r>
        <w:rPr>
          <w:rFonts w:hint="eastAsia" w:ascii="仿宋_GB2312" w:hAnsi="ˎ̥" w:eastAsia="仿宋_GB2312" w:cs="仿宋_GB2312"/>
          <w:kern w:val="0"/>
          <w:sz w:val="32"/>
          <w:szCs w:val="32"/>
          <w:lang w:eastAsia="zh-CN"/>
        </w:rPr>
        <w:t>项目基本全部完成，</w:t>
      </w:r>
      <w:r>
        <w:rPr>
          <w:rFonts w:hint="eastAsia" w:ascii="仿宋_GB2312" w:hAnsi="ˎ̥" w:eastAsia="仿宋_GB2312" w:cs="仿宋_GB2312"/>
          <w:kern w:val="0"/>
          <w:sz w:val="32"/>
          <w:szCs w:val="32"/>
        </w:rPr>
        <w:t>结转下年度项目减少</w:t>
      </w:r>
      <w:r>
        <w:rPr>
          <w:rFonts w:hint="eastAsia" w:ascii="仿宋_GB2312" w:hAnsi="ˎ̥" w:eastAsia="仿宋_GB2312"/>
          <w:sz w:val="32"/>
          <w:szCs w:val="32"/>
          <w:lang w:eastAsia="zh-CN"/>
        </w:rPr>
        <w:t>。</w:t>
      </w:r>
    </w:p>
    <w:p>
      <w:pPr>
        <w:numPr>
          <w:ilvl w:val="0"/>
          <w:numId w:val="0"/>
        </w:numPr>
        <w:ind w:firstLine="640" w:firstLineChars="200"/>
        <w:rPr>
          <w:rFonts w:hint="eastAsia" w:ascii="仿宋_GB2312" w:hAnsi="ˎ̥" w:eastAsia="仿宋_GB2312"/>
          <w:sz w:val="32"/>
          <w:szCs w:val="32"/>
          <w:lang w:val="en-US" w:eastAsia="zh-CN"/>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收入决算情况说明</w:t>
      </w:r>
      <w:r>
        <w:rPr>
          <w:rFonts w:hint="eastAsia" w:ascii="黑体" w:hAnsi="黑体" w:eastAsia="黑体" w:cs="黑体"/>
          <w:b w:val="0"/>
          <w:bCs/>
          <w:sz w:val="32"/>
          <w:szCs w:val="32"/>
        </w:rPr>
        <w:br w:type="textWrapping"/>
      </w:r>
      <w:r>
        <w:rPr>
          <w:rFonts w:hint="eastAsia" w:ascii="仿宋_GB2312" w:hAnsi="ˎ̥" w:eastAsia="仿宋_GB2312"/>
          <w:sz w:val="32"/>
          <w:szCs w:val="32"/>
        </w:rPr>
        <w:t xml:space="preserve">    本年收入合计</w:t>
      </w:r>
      <w:r>
        <w:rPr>
          <w:rFonts w:hint="eastAsia" w:ascii="仿宋_GB2312" w:hAnsi="ˎ̥" w:eastAsia="仿宋_GB2312"/>
          <w:sz w:val="32"/>
          <w:szCs w:val="32"/>
          <w:lang w:val="en-US" w:eastAsia="zh-CN"/>
        </w:rPr>
        <w:t>112.08</w:t>
      </w:r>
      <w:r>
        <w:rPr>
          <w:rFonts w:hint="eastAsia" w:ascii="仿宋_GB2312" w:hAnsi="ˎ̥" w:eastAsia="仿宋_GB2312"/>
          <w:sz w:val="32"/>
          <w:szCs w:val="32"/>
        </w:rPr>
        <w:t>万元，其中：财政拨款收入</w:t>
      </w:r>
      <w:r>
        <w:rPr>
          <w:rFonts w:hint="eastAsia" w:ascii="仿宋_GB2312" w:hAnsi="ˎ̥" w:eastAsia="仿宋_GB2312"/>
          <w:sz w:val="32"/>
          <w:szCs w:val="32"/>
          <w:lang w:val="en-US" w:eastAsia="zh-CN"/>
        </w:rPr>
        <w:t>112.08</w:t>
      </w:r>
      <w:r>
        <w:rPr>
          <w:rFonts w:hint="eastAsia" w:ascii="仿宋_GB2312" w:hAnsi="ˎ̥" w:eastAsia="仿宋_GB2312"/>
          <w:sz w:val="32"/>
          <w:szCs w:val="32"/>
        </w:rPr>
        <w:t>万元，占</w:t>
      </w:r>
      <w:r>
        <w:rPr>
          <w:rFonts w:hint="eastAsia" w:ascii="仿宋_GB2312" w:hAnsi="ˎ̥" w:eastAsia="仿宋_GB2312"/>
          <w:sz w:val="32"/>
          <w:szCs w:val="32"/>
          <w:lang w:val="en-US" w:eastAsia="zh-CN"/>
        </w:rPr>
        <w:t>100</w:t>
      </w:r>
      <w:r>
        <w:rPr>
          <w:rFonts w:hint="eastAsia" w:ascii="仿宋_GB2312" w:hAnsi="ˎ̥" w:eastAsia="仿宋_GB2312"/>
          <w:sz w:val="32"/>
          <w:szCs w:val="32"/>
        </w:rPr>
        <w:t>%；上级补助收入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万元，事业收入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万元，经营收入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附属单位上缴收入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万元，其他收入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pPr>
        <w:ind w:firstLine="627" w:firstLineChars="196"/>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支出决算情况说明</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本年支出合计</w:t>
      </w:r>
      <w:r>
        <w:rPr>
          <w:rFonts w:hint="eastAsia" w:ascii="仿宋_GB2312" w:hAnsi="ˎ̥" w:eastAsia="仿宋_GB2312"/>
          <w:sz w:val="32"/>
          <w:szCs w:val="32"/>
          <w:lang w:val="en-US" w:eastAsia="zh-CN"/>
        </w:rPr>
        <w:t>147.07</w:t>
      </w:r>
      <w:r>
        <w:rPr>
          <w:rFonts w:hint="eastAsia" w:ascii="仿宋_GB2312" w:hAnsi="ˎ̥" w:eastAsia="仿宋_GB2312"/>
          <w:sz w:val="32"/>
          <w:szCs w:val="32"/>
        </w:rPr>
        <w:t>万元，其中：基本支出</w:t>
      </w:r>
      <w:r>
        <w:rPr>
          <w:rFonts w:hint="eastAsia" w:ascii="仿宋_GB2312" w:hAnsi="ˎ̥" w:eastAsia="仿宋_GB2312"/>
          <w:sz w:val="32"/>
          <w:szCs w:val="32"/>
          <w:lang w:val="en-US" w:eastAsia="zh-CN"/>
        </w:rPr>
        <w:t>65.29</w:t>
      </w:r>
      <w:r>
        <w:rPr>
          <w:rFonts w:hint="eastAsia" w:ascii="仿宋_GB2312" w:hAnsi="ˎ̥" w:eastAsia="仿宋_GB2312"/>
          <w:sz w:val="32"/>
          <w:szCs w:val="32"/>
        </w:rPr>
        <w:t>万元，占</w:t>
      </w:r>
      <w:r>
        <w:rPr>
          <w:rFonts w:hint="eastAsia" w:ascii="仿宋_GB2312" w:hAnsi="ˎ̥" w:eastAsia="仿宋_GB2312"/>
          <w:sz w:val="32"/>
          <w:szCs w:val="32"/>
          <w:lang w:val="en-US" w:eastAsia="zh-CN"/>
        </w:rPr>
        <w:t>44</w:t>
      </w:r>
      <w:r>
        <w:rPr>
          <w:rFonts w:hint="eastAsia" w:ascii="仿宋_GB2312" w:hAnsi="ˎ̥" w:eastAsia="仿宋_GB2312"/>
          <w:sz w:val="32"/>
          <w:szCs w:val="32"/>
        </w:rPr>
        <w:t>%；项目支出</w:t>
      </w:r>
      <w:r>
        <w:rPr>
          <w:rFonts w:hint="eastAsia" w:ascii="仿宋_GB2312" w:hAnsi="ˎ̥" w:eastAsia="仿宋_GB2312"/>
          <w:sz w:val="32"/>
          <w:szCs w:val="32"/>
          <w:lang w:val="en-US" w:eastAsia="zh-CN"/>
        </w:rPr>
        <w:t>81.78</w:t>
      </w:r>
      <w:r>
        <w:rPr>
          <w:rFonts w:hint="eastAsia" w:ascii="仿宋_GB2312" w:hAnsi="ˎ̥" w:eastAsia="仿宋_GB2312"/>
          <w:sz w:val="32"/>
          <w:szCs w:val="32"/>
        </w:rPr>
        <w:t>万元，占</w:t>
      </w:r>
      <w:r>
        <w:rPr>
          <w:rFonts w:hint="eastAsia" w:ascii="仿宋_GB2312" w:hAnsi="ˎ̥" w:eastAsia="仿宋_GB2312"/>
          <w:sz w:val="32"/>
          <w:szCs w:val="32"/>
          <w:lang w:val="en-US" w:eastAsia="zh-CN"/>
        </w:rPr>
        <w:t>56</w:t>
      </w:r>
      <w:r>
        <w:rPr>
          <w:rFonts w:hint="eastAsia" w:ascii="仿宋_GB2312" w:hAnsi="ˎ̥" w:eastAsia="仿宋_GB2312"/>
          <w:sz w:val="32"/>
          <w:szCs w:val="32"/>
        </w:rPr>
        <w:t>%；上缴上级支出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万元，经营支出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万元，对附属单位补助支出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pPr>
        <w:ind w:firstLine="627" w:firstLineChars="196"/>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财政拨款收入支出决算总体情况说明</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w:t>
      </w:r>
      <w:r>
        <w:rPr>
          <w:rFonts w:hint="eastAsia" w:ascii="仿宋_GB2312" w:hAnsi="ˎ̥" w:eastAsia="仿宋_GB2312"/>
          <w:sz w:val="32"/>
          <w:szCs w:val="32"/>
        </w:rPr>
        <w:t>财政拨款收入</w:t>
      </w:r>
      <w:r>
        <w:rPr>
          <w:rFonts w:hint="eastAsia" w:ascii="仿宋_GB2312" w:hAnsi="ˎ̥" w:eastAsia="仿宋_GB2312"/>
          <w:sz w:val="32"/>
          <w:szCs w:val="32"/>
          <w:lang w:eastAsia="zh-CN"/>
        </w:rPr>
        <w:t>总计</w:t>
      </w:r>
      <w:r>
        <w:rPr>
          <w:rFonts w:hint="eastAsia" w:ascii="仿宋_GB2312" w:hAnsi="ˎ̥" w:eastAsia="仿宋_GB2312"/>
          <w:sz w:val="32"/>
          <w:szCs w:val="32"/>
          <w:lang w:val="en-US" w:eastAsia="zh-CN"/>
        </w:rPr>
        <w:t>147.07</w:t>
      </w:r>
      <w:r>
        <w:rPr>
          <w:rFonts w:hint="eastAsia" w:ascii="仿宋_GB2312" w:hAnsi="ˎ̥" w:eastAsia="仿宋_GB2312"/>
          <w:sz w:val="32"/>
          <w:szCs w:val="32"/>
          <w:lang w:eastAsia="zh-CN"/>
        </w:rPr>
        <w:t>万元，</w:t>
      </w:r>
      <w:r>
        <w:rPr>
          <w:rFonts w:hint="eastAsia" w:ascii="仿宋_GB2312" w:hAnsi="ˎ̥" w:eastAsia="仿宋_GB2312"/>
          <w:sz w:val="32"/>
          <w:szCs w:val="32"/>
          <w:lang w:val="en-US" w:eastAsia="zh-CN"/>
        </w:rPr>
        <w:t>支出总计   147.07</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与</w:t>
      </w: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20</w:t>
      </w:r>
      <w:r>
        <w:rPr>
          <w:rFonts w:hint="eastAsia" w:ascii="仿宋_GB2312" w:hAnsi="ˎ̥" w:eastAsia="仿宋_GB2312"/>
          <w:sz w:val="32"/>
          <w:szCs w:val="32"/>
          <w:lang w:eastAsia="zh-CN"/>
        </w:rPr>
        <w:t>年度</w:t>
      </w:r>
      <w:r>
        <w:rPr>
          <w:rFonts w:hint="eastAsia" w:ascii="仿宋_GB2312" w:hAnsi="ˎ̥" w:eastAsia="仿宋_GB2312"/>
          <w:sz w:val="32"/>
          <w:szCs w:val="32"/>
        </w:rPr>
        <w:t>相比，财政拨款收入</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支出总计各</w:t>
      </w:r>
      <w:r>
        <w:rPr>
          <w:rFonts w:hint="eastAsia" w:ascii="仿宋_GB2312" w:hAnsi="ˎ̥" w:eastAsia="仿宋_GB2312"/>
          <w:sz w:val="32"/>
          <w:szCs w:val="32"/>
        </w:rPr>
        <w:t>减少</w:t>
      </w:r>
      <w:r>
        <w:rPr>
          <w:rFonts w:hint="eastAsia" w:ascii="仿宋_GB2312" w:hAnsi="ˎ̥" w:eastAsia="仿宋_GB2312"/>
          <w:sz w:val="32"/>
          <w:szCs w:val="32"/>
          <w:lang w:val="en-US" w:eastAsia="zh-CN"/>
        </w:rPr>
        <w:t>41.41</w:t>
      </w:r>
      <w:r>
        <w:rPr>
          <w:rFonts w:hint="eastAsia" w:ascii="仿宋_GB2312" w:hAnsi="ˎ̥" w:eastAsia="仿宋_GB2312"/>
          <w:sz w:val="32"/>
          <w:szCs w:val="32"/>
        </w:rPr>
        <w:t>万元，下降</w:t>
      </w:r>
      <w:r>
        <w:rPr>
          <w:rFonts w:hint="eastAsia" w:ascii="仿宋_GB2312" w:hAnsi="ˎ̥" w:eastAsia="仿宋_GB2312"/>
          <w:sz w:val="32"/>
          <w:szCs w:val="32"/>
          <w:lang w:val="en-US" w:eastAsia="zh-CN"/>
        </w:rPr>
        <w:t>22</w:t>
      </w:r>
      <w:r>
        <w:rPr>
          <w:rFonts w:hint="eastAsia" w:ascii="仿宋_GB2312" w:hAnsi="ˎ̥" w:eastAsia="仿宋_GB2312"/>
          <w:sz w:val="32"/>
          <w:szCs w:val="32"/>
        </w:rPr>
        <w:t>%。主要原因：是</w:t>
      </w:r>
      <w:r>
        <w:rPr>
          <w:rFonts w:hint="default" w:ascii="仿宋" w:hAnsi="仿宋" w:eastAsia="仿宋" w:cs="仿宋"/>
          <w:bCs/>
          <w:kern w:val="0"/>
          <w:sz w:val="32"/>
          <w:szCs w:val="32"/>
          <w:lang w:val="en-US" w:eastAsia="zh-CN" w:bidi="ar"/>
        </w:rPr>
        <w:t>财政性资金压减</w:t>
      </w:r>
      <w:r>
        <w:rPr>
          <w:rFonts w:hint="default" w:ascii="仿宋" w:hAnsi="仿宋" w:eastAsia="仿宋" w:cs="仿宋"/>
          <w:bCs/>
          <w:kern w:val="0"/>
          <w:sz w:val="32"/>
          <w:szCs w:val="32"/>
          <w:lang w:eastAsia="zh-CN" w:bidi="ar"/>
        </w:rPr>
        <w:t>，</w:t>
      </w:r>
      <w:r>
        <w:rPr>
          <w:rFonts w:ascii="仿宋" w:hAnsi="仿宋" w:eastAsia="仿宋" w:cs="仿宋"/>
          <w:bCs/>
          <w:kern w:val="0"/>
          <w:sz w:val="32"/>
          <w:szCs w:val="32"/>
          <w:lang w:val="en-US" w:eastAsia="zh-CN" w:bidi="ar"/>
        </w:rPr>
        <w:t>项目</w:t>
      </w:r>
      <w:r>
        <w:rPr>
          <w:rFonts w:hint="eastAsia" w:ascii="仿宋" w:hAnsi="仿宋" w:eastAsia="仿宋" w:cs="仿宋"/>
          <w:bCs/>
          <w:kern w:val="0"/>
          <w:sz w:val="32"/>
          <w:szCs w:val="32"/>
          <w:lang w:val="en-US" w:eastAsia="zh-CN" w:bidi="ar"/>
        </w:rPr>
        <w:t>预算</w:t>
      </w:r>
      <w:r>
        <w:rPr>
          <w:rFonts w:ascii="仿宋" w:hAnsi="仿宋" w:eastAsia="仿宋" w:cs="仿宋"/>
          <w:bCs/>
          <w:kern w:val="0"/>
          <w:sz w:val="32"/>
          <w:szCs w:val="32"/>
          <w:lang w:val="en-US" w:eastAsia="zh-CN" w:bidi="ar"/>
        </w:rPr>
        <w:t>减少</w:t>
      </w:r>
      <w:r>
        <w:rPr>
          <w:rFonts w:hint="eastAsia" w:ascii="仿宋_GB2312" w:hAnsi="ˎ̥" w:eastAsia="仿宋_GB2312"/>
          <w:sz w:val="32"/>
          <w:szCs w:val="32"/>
        </w:rPr>
        <w:t>。</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财政拨款年初结转结余</w:t>
      </w:r>
      <w:r>
        <w:rPr>
          <w:rFonts w:hint="eastAsia" w:ascii="仿宋_GB2312" w:hAnsi="ˎ̥" w:eastAsia="仿宋_GB2312"/>
          <w:sz w:val="32"/>
          <w:szCs w:val="32"/>
          <w:lang w:val="en-US" w:eastAsia="zh-CN"/>
        </w:rPr>
        <w:t>34.99</w:t>
      </w:r>
      <w:r>
        <w:rPr>
          <w:rFonts w:hint="eastAsia" w:ascii="仿宋_GB2312" w:hAnsi="ˎ̥" w:eastAsia="仿宋_GB2312"/>
          <w:sz w:val="32"/>
          <w:szCs w:val="32"/>
        </w:rPr>
        <w:t>万元</w:t>
      </w:r>
      <w:r>
        <w:rPr>
          <w:rFonts w:hint="eastAsia" w:ascii="仿宋_GB2312" w:hAnsi="ˎ̥" w:eastAsia="仿宋_GB2312"/>
          <w:sz w:val="32"/>
          <w:szCs w:val="32"/>
          <w:lang w:eastAsia="zh-CN"/>
        </w:rPr>
        <w:t>，主要是</w:t>
      </w:r>
      <w:r>
        <w:rPr>
          <w:rFonts w:hint="eastAsia" w:ascii="仿宋_GB2312" w:hAnsi="ˎ̥" w:eastAsia="仿宋_GB2312" w:cs="Times New Roman"/>
          <w:kern w:val="2"/>
          <w:sz w:val="32"/>
          <w:szCs w:val="32"/>
          <w:lang w:val="en-US" w:eastAsia="zh-CN" w:bidi="ar"/>
        </w:rPr>
        <w:t>项目尚未完成，项目资金结转至下年度</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2020年度决算数减少55.41</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下降</w:t>
      </w:r>
      <w:r>
        <w:rPr>
          <w:rFonts w:hint="eastAsia" w:ascii="仿宋_GB2312" w:hAnsi="ˎ̥" w:eastAsia="仿宋_GB2312"/>
          <w:sz w:val="32"/>
          <w:szCs w:val="32"/>
          <w:lang w:val="en-US" w:eastAsia="zh-CN"/>
        </w:rPr>
        <w:t>61</w:t>
      </w:r>
      <w:r>
        <w:rPr>
          <w:rFonts w:hint="eastAsia" w:ascii="仿宋_GB2312" w:hAnsi="ˎ̥" w:eastAsia="仿宋_GB2312"/>
          <w:sz w:val="32"/>
          <w:szCs w:val="32"/>
        </w:rPr>
        <w:t>%</w:t>
      </w:r>
      <w:r>
        <w:rPr>
          <w:rFonts w:hint="eastAsia" w:ascii="仿宋_GB2312" w:hAnsi="ˎ̥" w:eastAsia="仿宋_GB2312"/>
          <w:sz w:val="32"/>
          <w:szCs w:val="32"/>
          <w:lang w:eastAsia="zh-CN"/>
        </w:rPr>
        <w:t>，主要原因是</w:t>
      </w:r>
      <w:r>
        <w:rPr>
          <w:rFonts w:hint="eastAsia" w:ascii="仿宋_GB2312" w:hAnsi="ˎ̥" w:eastAsia="仿宋_GB2312" w:cs="仿宋_GB2312"/>
          <w:kern w:val="0"/>
          <w:sz w:val="32"/>
          <w:szCs w:val="32"/>
        </w:rPr>
        <w:t>项目资金结转下年度</w:t>
      </w:r>
      <w:r>
        <w:rPr>
          <w:rFonts w:hint="eastAsia" w:ascii="仿宋_GB2312" w:hAnsi="ˎ̥" w:eastAsia="仿宋_GB2312" w:cs="仿宋_GB2312"/>
          <w:kern w:val="0"/>
          <w:sz w:val="32"/>
          <w:szCs w:val="32"/>
          <w:lang w:eastAsia="zh-CN"/>
        </w:rPr>
        <w:t>减少</w:t>
      </w:r>
      <w:r>
        <w:rPr>
          <w:rFonts w:hint="eastAsia" w:ascii="仿宋_GB2312" w:hAnsi="ˎ̥" w:eastAsia="仿宋_GB2312"/>
          <w:sz w:val="32"/>
          <w:szCs w:val="32"/>
          <w:lang w:eastAsia="zh-CN"/>
        </w:rPr>
        <w:t>。</w:t>
      </w:r>
    </w:p>
    <w:p>
      <w:pPr>
        <w:widowControl w:val="0"/>
        <w:wordWrap/>
        <w:autoSpaceDE w:val="0"/>
        <w:adjustRightInd w:val="0"/>
        <w:snapToGrid w:val="0"/>
        <w:spacing w:before="0" w:beforeAutospacing="0" w:after="0" w:afterAutospacing="0" w:line="576" w:lineRule="exact"/>
        <w:ind w:left="0" w:right="0" w:firstLine="640" w:firstLineChars="200"/>
        <w:jc w:val="both"/>
        <w:textAlignment w:val="auto"/>
        <w:rPr>
          <w:rFonts w:hint="eastAsia" w:ascii="仿宋_GB2312" w:hAnsi="ˎ̥" w:eastAsia="仿宋_GB2312" w:cs="仿宋_GB2312"/>
          <w:kern w:val="0"/>
          <w:sz w:val="32"/>
          <w:szCs w:val="32"/>
          <w:lang w:eastAsia="zh-CN"/>
        </w:rPr>
      </w:pPr>
      <w:r>
        <w:rPr>
          <w:rFonts w:hint="eastAsia" w:ascii="仿宋_GB2312" w:hAnsi="ˎ̥" w:eastAsia="仿宋_GB2312"/>
          <w:sz w:val="32"/>
          <w:szCs w:val="32"/>
          <w:lang w:eastAsia="zh-CN"/>
        </w:rPr>
        <w:t>财政拨款年末结转结余</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2020年度年末决算数减少70.41</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下降</w:t>
      </w:r>
      <w:r>
        <w:rPr>
          <w:rFonts w:hint="eastAsia" w:ascii="仿宋_GB2312" w:hAnsi="ˎ̥" w:eastAsia="仿宋_GB2312"/>
          <w:sz w:val="32"/>
          <w:szCs w:val="32"/>
          <w:lang w:val="en-US" w:eastAsia="zh-CN"/>
        </w:rPr>
        <w:t>100</w:t>
      </w:r>
      <w:r>
        <w:rPr>
          <w:rFonts w:hint="eastAsia" w:ascii="仿宋_GB2312" w:hAnsi="ˎ̥" w:eastAsia="仿宋_GB2312"/>
          <w:sz w:val="32"/>
          <w:szCs w:val="32"/>
        </w:rPr>
        <w:t>%</w:t>
      </w:r>
      <w:r>
        <w:rPr>
          <w:rFonts w:hint="eastAsia" w:ascii="仿宋_GB2312" w:hAnsi="ˎ̥" w:eastAsia="仿宋_GB2312"/>
          <w:sz w:val="32"/>
          <w:szCs w:val="32"/>
          <w:lang w:eastAsia="zh-CN"/>
        </w:rPr>
        <w:t>，主要原因是</w:t>
      </w:r>
      <w:r>
        <w:rPr>
          <w:rFonts w:hint="eastAsia" w:ascii="仿宋_GB2312" w:hAnsi="ˎ̥" w:eastAsia="仿宋_GB2312" w:cs="仿宋_GB2312"/>
          <w:kern w:val="0"/>
          <w:sz w:val="32"/>
          <w:szCs w:val="32"/>
          <w:lang w:eastAsia="zh-CN"/>
        </w:rPr>
        <w:t>项目已完成，无项目结转至下年度</w:t>
      </w:r>
      <w:r>
        <w:rPr>
          <w:rFonts w:hint="eastAsia" w:ascii="仿宋_GB2312" w:hAnsi="ˎ̥" w:eastAsia="仿宋_GB2312" w:cs="仿宋_GB2312"/>
          <w:kern w:val="0"/>
          <w:sz w:val="32"/>
          <w:szCs w:val="32"/>
        </w:rPr>
        <w:t>。</w:t>
      </w:r>
    </w:p>
    <w:p>
      <w:pPr>
        <w:ind w:firstLine="627" w:firstLineChars="196"/>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一般公共预算财政拨款支出决算情况说明</w:t>
      </w:r>
    </w:p>
    <w:p>
      <w:pPr>
        <w:ind w:firstLine="640" w:firstLineChars="200"/>
        <w:rPr>
          <w:rFonts w:hint="eastAsia" w:ascii="楷体" w:hAnsi="楷体" w:eastAsia="楷体" w:cs="楷体"/>
          <w:sz w:val="32"/>
          <w:szCs w:val="32"/>
          <w:lang w:eastAsia="zh-CN"/>
        </w:rPr>
      </w:pPr>
      <w:bookmarkStart w:id="77" w:name="_Toc13694_WPSOffice_Level2"/>
      <w:bookmarkStart w:id="78" w:name="_Toc17398_WPSOffice_Level2"/>
      <w:bookmarkStart w:id="79" w:name="_Toc23005_WPSOffice_Level2"/>
      <w:bookmarkStart w:id="80" w:name="_Toc9989_WPSOffice_Level2"/>
      <w:bookmarkStart w:id="81" w:name="_Toc19665_WPSOffice_Level2"/>
      <w:bookmarkStart w:id="82" w:name="_Toc21737_WPSOffice_Level2"/>
      <w:r>
        <w:rPr>
          <w:rFonts w:hint="eastAsia" w:ascii="楷体" w:hAnsi="楷体" w:eastAsia="楷体" w:cs="楷体"/>
          <w:sz w:val="32"/>
          <w:szCs w:val="32"/>
          <w:lang w:val="en-US" w:eastAsia="zh-CN"/>
        </w:rPr>
        <w:t>（一）</w:t>
      </w:r>
      <w:r>
        <w:rPr>
          <w:rFonts w:hint="eastAsia" w:ascii="楷体" w:hAnsi="楷体" w:eastAsia="楷体" w:cs="楷体"/>
          <w:sz w:val="32"/>
          <w:szCs w:val="32"/>
        </w:rPr>
        <w:t>一般公共预算财政拨款支出决算总体情况</w:t>
      </w:r>
      <w:bookmarkEnd w:id="77"/>
      <w:bookmarkEnd w:id="78"/>
      <w:r>
        <w:rPr>
          <w:rFonts w:hint="eastAsia" w:ascii="楷体" w:hAnsi="楷体" w:eastAsia="楷体" w:cs="楷体"/>
          <w:sz w:val="32"/>
          <w:szCs w:val="32"/>
          <w:lang w:eastAsia="zh-CN"/>
        </w:rPr>
        <w:t>。</w:t>
      </w:r>
      <w:bookmarkEnd w:id="79"/>
      <w:bookmarkEnd w:id="80"/>
      <w:bookmarkEnd w:id="81"/>
      <w:bookmarkEnd w:id="82"/>
    </w:p>
    <w:p>
      <w:pPr>
        <w:autoSpaceDE w:val="0"/>
        <w:adjustRightInd w:val="0"/>
        <w:snapToGrid w:val="0"/>
        <w:spacing w:line="576" w:lineRule="exact"/>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w:t>
      </w:r>
      <w:r>
        <w:rPr>
          <w:rFonts w:hint="eastAsia" w:ascii="仿宋_GB2312" w:hAnsi="ˎ̥" w:eastAsia="仿宋_GB2312"/>
          <w:sz w:val="32"/>
          <w:szCs w:val="32"/>
        </w:rPr>
        <w:t>一般公共预算财政拨款支出</w:t>
      </w:r>
      <w:r>
        <w:rPr>
          <w:rFonts w:hint="eastAsia" w:ascii="仿宋_GB2312" w:hAnsi="ˎ̥" w:eastAsia="仿宋_GB2312"/>
          <w:sz w:val="32"/>
          <w:szCs w:val="32"/>
          <w:lang w:val="en-US" w:eastAsia="zh-CN"/>
        </w:rPr>
        <w:t>147.07</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100</w:t>
      </w:r>
      <w:r>
        <w:rPr>
          <w:rFonts w:hint="eastAsia" w:ascii="仿宋_GB2312" w:hAnsi="ˎ̥" w:eastAsia="仿宋_GB2312"/>
          <w:sz w:val="32"/>
          <w:szCs w:val="32"/>
        </w:rPr>
        <w:t>%。与</w:t>
      </w: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20</w:t>
      </w:r>
      <w:r>
        <w:rPr>
          <w:rFonts w:hint="eastAsia" w:ascii="仿宋_GB2312" w:hAnsi="ˎ̥" w:eastAsia="仿宋_GB2312"/>
          <w:sz w:val="32"/>
          <w:szCs w:val="32"/>
          <w:lang w:eastAsia="zh-CN"/>
        </w:rPr>
        <w:t>年度</w:t>
      </w:r>
      <w:r>
        <w:rPr>
          <w:rFonts w:hint="eastAsia" w:ascii="仿宋_GB2312" w:hAnsi="ˎ̥" w:eastAsia="仿宋_GB2312"/>
          <w:sz w:val="32"/>
          <w:szCs w:val="32"/>
        </w:rPr>
        <w:t>相比，</w:t>
      </w:r>
      <w:r>
        <w:rPr>
          <w:rFonts w:hint="eastAsia" w:ascii="仿宋_GB2312" w:hAnsi="ˎ̥" w:eastAsia="仿宋_GB2312"/>
          <w:sz w:val="32"/>
          <w:szCs w:val="32"/>
          <w:lang w:eastAsia="zh-CN"/>
        </w:rPr>
        <w:t>一般公共预算</w:t>
      </w:r>
      <w:r>
        <w:rPr>
          <w:rFonts w:hint="eastAsia" w:ascii="仿宋_GB2312" w:hAnsi="ˎ̥" w:eastAsia="仿宋_GB2312"/>
          <w:sz w:val="32"/>
          <w:szCs w:val="32"/>
        </w:rPr>
        <w:t>财政拨款支出减少</w:t>
      </w:r>
      <w:r>
        <w:rPr>
          <w:rFonts w:hint="eastAsia" w:ascii="仿宋_GB2312" w:hAnsi="ˎ̥" w:eastAsia="仿宋_GB2312"/>
          <w:sz w:val="32"/>
          <w:szCs w:val="32"/>
          <w:lang w:val="en-US" w:eastAsia="zh-CN"/>
        </w:rPr>
        <w:t>41.41</w:t>
      </w:r>
      <w:r>
        <w:rPr>
          <w:rFonts w:hint="eastAsia" w:ascii="仿宋_GB2312" w:hAnsi="ˎ̥" w:eastAsia="仿宋_GB2312"/>
          <w:sz w:val="32"/>
          <w:szCs w:val="32"/>
        </w:rPr>
        <w:t>万元，下降</w:t>
      </w:r>
      <w:r>
        <w:rPr>
          <w:rFonts w:hint="eastAsia" w:ascii="仿宋_GB2312" w:hAnsi="ˎ̥" w:eastAsia="仿宋_GB2312"/>
          <w:sz w:val="32"/>
          <w:szCs w:val="32"/>
          <w:lang w:val="en-US" w:eastAsia="zh-CN"/>
        </w:rPr>
        <w:t>22</w:t>
      </w:r>
      <w:r>
        <w:rPr>
          <w:rFonts w:hint="eastAsia" w:ascii="仿宋_GB2312" w:hAnsi="ˎ̥" w:eastAsia="仿宋_GB2312"/>
          <w:sz w:val="32"/>
          <w:szCs w:val="32"/>
        </w:rPr>
        <w:t>%</w:t>
      </w:r>
      <w:r>
        <w:rPr>
          <w:rFonts w:hint="eastAsia" w:ascii="仿宋_GB2312" w:hAnsi="ˎ̥" w:eastAsia="仿宋_GB2312"/>
          <w:sz w:val="32"/>
          <w:szCs w:val="32"/>
          <w:lang w:eastAsia="zh-CN"/>
        </w:rPr>
        <w:t>，主要原因是</w:t>
      </w:r>
      <w:r>
        <w:rPr>
          <w:rFonts w:hint="eastAsia" w:ascii="仿宋_GB2312" w:hAnsi="ˎ̥" w:eastAsia="仿宋_GB2312" w:cs="仿宋_GB2312"/>
          <w:kern w:val="0"/>
          <w:sz w:val="32"/>
          <w:szCs w:val="32"/>
        </w:rPr>
        <w:t>原因是</w:t>
      </w:r>
      <w:r>
        <w:rPr>
          <w:rFonts w:hint="eastAsia" w:ascii="仿宋_GB2312" w:hAnsi="ˎ̥" w:eastAsia="仿宋_GB2312" w:cs="仿宋_GB2312"/>
          <w:kern w:val="0"/>
          <w:sz w:val="32"/>
          <w:szCs w:val="32"/>
          <w:lang w:eastAsia="zh-CN"/>
        </w:rPr>
        <w:t>文物征集费</w:t>
      </w:r>
      <w:r>
        <w:rPr>
          <w:rFonts w:hint="eastAsia" w:ascii="仿宋_GB2312" w:hAnsi="ˎ̥" w:eastAsia="仿宋_GB2312" w:cs="仿宋_GB2312"/>
          <w:kern w:val="0"/>
          <w:sz w:val="32"/>
          <w:szCs w:val="32"/>
        </w:rPr>
        <w:t>等项目</w:t>
      </w:r>
      <w:r>
        <w:rPr>
          <w:rFonts w:hint="eastAsia" w:ascii="仿宋_GB2312" w:hAnsi="ˎ̥" w:eastAsia="仿宋_GB2312" w:cs="仿宋_GB2312"/>
          <w:kern w:val="0"/>
          <w:sz w:val="32"/>
          <w:szCs w:val="32"/>
          <w:lang w:eastAsia="zh-CN"/>
        </w:rPr>
        <w:t>支出减少</w:t>
      </w:r>
      <w:r>
        <w:rPr>
          <w:rFonts w:hint="eastAsia" w:ascii="仿宋_GB2312" w:hAnsi="ˎ̥" w:eastAsia="仿宋_GB2312" w:cs="仿宋_GB2312"/>
          <w:kern w:val="0"/>
          <w:sz w:val="32"/>
          <w:szCs w:val="32"/>
        </w:rPr>
        <w:t>。</w:t>
      </w:r>
    </w:p>
    <w:p>
      <w:pPr>
        <w:ind w:firstLine="640" w:firstLineChars="200"/>
        <w:rPr>
          <w:rFonts w:hint="eastAsia" w:ascii="楷体" w:hAnsi="楷体" w:eastAsia="楷体" w:cs="楷体"/>
          <w:sz w:val="32"/>
          <w:szCs w:val="32"/>
          <w:lang w:eastAsia="zh-CN"/>
        </w:rPr>
      </w:pPr>
      <w:bookmarkStart w:id="83" w:name="_Toc18793_WPSOffice_Level2"/>
      <w:bookmarkStart w:id="84" w:name="_Toc2711_WPSOffice_Level2"/>
      <w:bookmarkStart w:id="85" w:name="_Toc19075_WPSOffice_Level2"/>
      <w:bookmarkStart w:id="86" w:name="_Toc23864_WPSOffice_Level2"/>
      <w:bookmarkStart w:id="87" w:name="_Toc19535_WPSOffice_Level2"/>
      <w:bookmarkStart w:id="88" w:name="_Toc27767_WPSOffice_Level2"/>
      <w:r>
        <w:rPr>
          <w:rFonts w:hint="eastAsia" w:ascii="楷体" w:hAnsi="楷体" w:eastAsia="楷体" w:cs="楷体"/>
          <w:sz w:val="32"/>
          <w:szCs w:val="32"/>
          <w:lang w:val="en-US" w:eastAsia="zh-CN"/>
        </w:rPr>
        <w:t>（二）一般公共预算</w:t>
      </w:r>
      <w:r>
        <w:rPr>
          <w:rFonts w:hint="eastAsia" w:ascii="楷体" w:hAnsi="楷体" w:eastAsia="楷体" w:cs="楷体"/>
          <w:sz w:val="32"/>
          <w:szCs w:val="32"/>
        </w:rPr>
        <w:t>财政拨款支出决算结构情况</w:t>
      </w:r>
      <w:bookmarkEnd w:id="83"/>
      <w:bookmarkEnd w:id="84"/>
      <w:r>
        <w:rPr>
          <w:rFonts w:hint="eastAsia" w:ascii="楷体" w:hAnsi="楷体" w:eastAsia="楷体" w:cs="楷体"/>
          <w:sz w:val="32"/>
          <w:szCs w:val="32"/>
          <w:lang w:eastAsia="zh-CN"/>
        </w:rPr>
        <w:t>。</w:t>
      </w:r>
      <w:bookmarkEnd w:id="85"/>
      <w:bookmarkEnd w:id="86"/>
      <w:bookmarkEnd w:id="87"/>
      <w:bookmarkEnd w:id="88"/>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w:t>
      </w:r>
      <w:r>
        <w:rPr>
          <w:rFonts w:hint="eastAsia" w:ascii="仿宋_GB2312" w:hAnsi="ˎ̥" w:eastAsia="仿宋_GB2312"/>
          <w:sz w:val="32"/>
          <w:szCs w:val="32"/>
        </w:rPr>
        <w:t>一般公共预算财政拨款支出</w:t>
      </w:r>
      <w:r>
        <w:rPr>
          <w:rFonts w:hint="eastAsia" w:ascii="仿宋_GB2312" w:hAnsi="ˎ̥" w:eastAsia="仿宋_GB2312"/>
          <w:sz w:val="32"/>
          <w:szCs w:val="32"/>
          <w:lang w:val="en-US" w:eastAsia="zh-CN"/>
        </w:rPr>
        <w:t>147.07</w:t>
      </w:r>
      <w:r>
        <w:rPr>
          <w:rFonts w:hint="eastAsia" w:ascii="仿宋_GB2312" w:hAnsi="ˎ̥" w:eastAsia="仿宋_GB2312"/>
          <w:sz w:val="32"/>
          <w:szCs w:val="32"/>
        </w:rPr>
        <w:t>万元，主要用于以下方面：</w:t>
      </w:r>
      <w:r>
        <w:rPr>
          <w:rFonts w:hint="eastAsia" w:ascii="仿宋_GB2312" w:hAnsi="??" w:eastAsia="仿宋_GB2312"/>
          <w:b/>
          <w:sz w:val="32"/>
          <w:szCs w:val="32"/>
        </w:rPr>
        <w:t>文化旅游体育与传媒支出</w:t>
      </w:r>
      <w:r>
        <w:rPr>
          <w:rFonts w:hint="eastAsia" w:ascii="仿宋_GB2312" w:hAnsi="ˎ̥" w:eastAsia="仿宋_GB2312"/>
          <w:b/>
          <w:sz w:val="32"/>
          <w:szCs w:val="32"/>
        </w:rPr>
        <w:t>（类）</w:t>
      </w:r>
      <w:r>
        <w:rPr>
          <w:rFonts w:hint="eastAsia" w:ascii="仿宋_GB2312" w:hAnsi="ˎ̥" w:eastAsia="仿宋_GB2312"/>
          <w:sz w:val="32"/>
          <w:szCs w:val="32"/>
        </w:rPr>
        <w:t>支出</w:t>
      </w:r>
      <w:r>
        <w:rPr>
          <w:rFonts w:hint="eastAsia" w:ascii="仿宋_GB2312" w:hAnsi="ˎ̥" w:eastAsia="仿宋_GB2312"/>
          <w:sz w:val="32"/>
          <w:szCs w:val="32"/>
          <w:lang w:val="en-US" w:eastAsia="zh-CN"/>
        </w:rPr>
        <w:t>128.27</w:t>
      </w:r>
      <w:r>
        <w:rPr>
          <w:rFonts w:hint="eastAsia" w:ascii="仿宋_GB2312" w:hAnsi="ˎ̥" w:eastAsia="仿宋_GB2312"/>
          <w:sz w:val="32"/>
          <w:szCs w:val="32"/>
        </w:rPr>
        <w:t>万元，占</w:t>
      </w:r>
      <w:r>
        <w:rPr>
          <w:rFonts w:hint="eastAsia" w:ascii="仿宋_GB2312" w:hAnsi="ˎ̥" w:eastAsia="仿宋_GB2312"/>
          <w:sz w:val="32"/>
          <w:szCs w:val="32"/>
          <w:lang w:val="en-US" w:eastAsia="zh-CN"/>
        </w:rPr>
        <w:t>87</w:t>
      </w:r>
      <w:r>
        <w:rPr>
          <w:rFonts w:hint="eastAsia" w:ascii="仿宋_GB2312" w:hAnsi="ˎ̥" w:eastAsia="仿宋_GB2312"/>
          <w:sz w:val="32"/>
          <w:szCs w:val="32"/>
        </w:rPr>
        <w:t>%；</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sz w:val="32"/>
          <w:szCs w:val="32"/>
          <w:lang w:val="en-US" w:eastAsia="zh-CN"/>
        </w:rPr>
        <w:t>4.72</w:t>
      </w:r>
      <w:r>
        <w:rPr>
          <w:rFonts w:hint="eastAsia" w:ascii="仿宋_GB2312" w:hAnsi="ˎ̥" w:eastAsia="仿宋_GB2312"/>
          <w:sz w:val="32"/>
          <w:szCs w:val="32"/>
        </w:rPr>
        <w:t>万元，占</w:t>
      </w:r>
      <w:r>
        <w:rPr>
          <w:rFonts w:hint="eastAsia" w:ascii="仿宋_GB2312" w:hAnsi="ˎ̥" w:eastAsia="仿宋_GB2312"/>
          <w:sz w:val="32"/>
          <w:szCs w:val="32"/>
          <w:lang w:val="en-US" w:eastAsia="zh-CN"/>
        </w:rPr>
        <w:t>3</w:t>
      </w:r>
      <w:r>
        <w:rPr>
          <w:rFonts w:hint="eastAsia" w:ascii="仿宋_GB2312" w:hAnsi="ˎ̥" w:eastAsia="仿宋_GB2312"/>
          <w:sz w:val="32"/>
          <w:szCs w:val="32"/>
        </w:rPr>
        <w:t>%；</w:t>
      </w:r>
      <w:r>
        <w:rPr>
          <w:rFonts w:hint="eastAsia" w:ascii="仿宋_GB2312" w:hAnsi="??" w:eastAsia="仿宋_GB2312"/>
          <w:b/>
          <w:bCs/>
          <w:sz w:val="32"/>
          <w:szCs w:val="32"/>
        </w:rPr>
        <w:t>卫生健康支出（类）</w:t>
      </w:r>
      <w:r>
        <w:rPr>
          <w:rFonts w:hint="eastAsia" w:ascii="仿宋_GB2312" w:hAnsi="??" w:eastAsia="仿宋_GB2312"/>
          <w:b w:val="0"/>
          <w:bCs w:val="0"/>
          <w:sz w:val="32"/>
          <w:szCs w:val="32"/>
          <w:lang w:eastAsia="zh-CN"/>
        </w:rPr>
        <w:t>支出</w:t>
      </w:r>
      <w:r>
        <w:rPr>
          <w:rFonts w:hint="eastAsia" w:ascii="仿宋_GB2312" w:hAnsi="??" w:eastAsia="仿宋_GB2312"/>
          <w:b w:val="0"/>
          <w:bCs w:val="0"/>
          <w:sz w:val="32"/>
          <w:szCs w:val="32"/>
          <w:lang w:val="en-US" w:eastAsia="zh-CN"/>
        </w:rPr>
        <w:t>10.27万元</w:t>
      </w:r>
      <w:r>
        <w:rPr>
          <w:rFonts w:hint="eastAsia" w:ascii="仿宋_GB2312" w:hAnsi="??" w:eastAsia="仿宋_GB2312"/>
          <w:b/>
          <w:bCs/>
          <w:sz w:val="32"/>
          <w:szCs w:val="32"/>
          <w:lang w:val="en-US" w:eastAsia="zh-CN"/>
        </w:rPr>
        <w:t>，</w:t>
      </w:r>
      <w:r>
        <w:rPr>
          <w:rFonts w:hint="eastAsia" w:ascii="仿宋_GB2312" w:hAnsi="??" w:eastAsia="仿宋_GB2312"/>
          <w:b w:val="0"/>
          <w:bCs w:val="0"/>
          <w:sz w:val="32"/>
          <w:szCs w:val="32"/>
          <w:lang w:val="en-US" w:eastAsia="zh-CN"/>
        </w:rPr>
        <w:t>占</w:t>
      </w:r>
      <w:r>
        <w:rPr>
          <w:rFonts w:hint="eastAsia" w:ascii="仿宋_GB2312" w:hAnsi="ˎ̥" w:eastAsia="仿宋_GB2312"/>
          <w:b w:val="0"/>
          <w:bCs w:val="0"/>
          <w:sz w:val="32"/>
          <w:szCs w:val="32"/>
          <w:lang w:val="en-US" w:eastAsia="zh-CN"/>
        </w:rPr>
        <w:t>7</w:t>
      </w:r>
      <w:r>
        <w:rPr>
          <w:rFonts w:hint="eastAsia" w:ascii="仿宋_GB2312" w:hAnsi="ˎ̥" w:eastAsia="仿宋_GB2312"/>
          <w:sz w:val="32"/>
          <w:szCs w:val="32"/>
        </w:rPr>
        <w:t>%；</w:t>
      </w:r>
      <w:r>
        <w:rPr>
          <w:rFonts w:hint="eastAsia" w:ascii="仿宋_GB2312" w:hAnsi="ˎ̥" w:eastAsia="仿宋_GB2312"/>
          <w:b/>
          <w:bCs/>
          <w:sz w:val="32"/>
          <w:szCs w:val="32"/>
          <w:lang w:val="en-US" w:eastAsia="zh-CN"/>
        </w:rPr>
        <w:t>住房保障（类）</w:t>
      </w:r>
      <w:r>
        <w:rPr>
          <w:rFonts w:hint="eastAsia" w:ascii="仿宋_GB2312" w:hAnsi="ˎ̥" w:eastAsia="仿宋_GB2312"/>
          <w:sz w:val="32"/>
          <w:szCs w:val="32"/>
        </w:rPr>
        <w:t>支出</w:t>
      </w:r>
      <w:r>
        <w:rPr>
          <w:rFonts w:hint="eastAsia" w:ascii="仿宋_GB2312" w:hAnsi="ˎ̥" w:eastAsia="仿宋_GB2312"/>
          <w:sz w:val="32"/>
          <w:szCs w:val="32"/>
          <w:lang w:val="en-US" w:eastAsia="zh-CN"/>
        </w:rPr>
        <w:t>3.81</w:t>
      </w:r>
      <w:r>
        <w:rPr>
          <w:rFonts w:hint="eastAsia" w:ascii="仿宋_GB2312" w:hAnsi="ˎ̥" w:eastAsia="仿宋_GB2312"/>
          <w:sz w:val="32"/>
          <w:szCs w:val="32"/>
        </w:rPr>
        <w:t>万元，占</w:t>
      </w:r>
      <w:r>
        <w:rPr>
          <w:rFonts w:hint="eastAsia" w:ascii="仿宋_GB2312" w:hAnsi="ˎ̥" w:eastAsia="仿宋_GB2312"/>
          <w:sz w:val="32"/>
          <w:szCs w:val="32"/>
          <w:lang w:val="en-US" w:eastAsia="zh-CN"/>
        </w:rPr>
        <w:t>3</w:t>
      </w:r>
      <w:r>
        <w:rPr>
          <w:rFonts w:hint="eastAsia" w:ascii="仿宋_GB2312" w:hAnsi="ˎ̥" w:eastAsia="仿宋_GB2312"/>
          <w:sz w:val="32"/>
          <w:szCs w:val="32"/>
        </w:rPr>
        <w:t>%。</w:t>
      </w:r>
    </w:p>
    <w:p>
      <w:pPr>
        <w:ind w:firstLine="640" w:firstLineChars="200"/>
        <w:rPr>
          <w:rFonts w:hint="eastAsia" w:ascii="楷体" w:hAnsi="楷体" w:eastAsia="楷体" w:cs="楷体"/>
          <w:sz w:val="32"/>
          <w:szCs w:val="32"/>
        </w:rPr>
      </w:pPr>
      <w:bookmarkStart w:id="89" w:name="_Toc9502_WPSOffice_Level2"/>
      <w:bookmarkStart w:id="90" w:name="_Toc21701_WPSOffice_Level2"/>
      <w:bookmarkStart w:id="91" w:name="_Toc25136_WPSOffice_Level2"/>
      <w:bookmarkStart w:id="92" w:name="_Toc29364_WPSOffice_Level2"/>
      <w:bookmarkStart w:id="93" w:name="_Toc22318_WPSOffice_Level2"/>
      <w:bookmarkStart w:id="94" w:name="_Toc15415_WPSOffice_Level2"/>
      <w:r>
        <w:rPr>
          <w:rFonts w:hint="eastAsia" w:ascii="楷体" w:hAnsi="楷体" w:eastAsia="楷体" w:cs="楷体"/>
          <w:sz w:val="32"/>
          <w:szCs w:val="32"/>
          <w:lang w:val="en-US" w:eastAsia="zh-CN"/>
        </w:rPr>
        <w:t>（三）一般公共预算</w:t>
      </w:r>
      <w:r>
        <w:rPr>
          <w:rFonts w:hint="eastAsia" w:ascii="楷体" w:hAnsi="楷体" w:eastAsia="楷体" w:cs="楷体"/>
          <w:sz w:val="32"/>
          <w:szCs w:val="32"/>
        </w:rPr>
        <w:t>财政拨款支出决算具体情况。</w:t>
      </w:r>
      <w:bookmarkEnd w:id="89"/>
      <w:bookmarkEnd w:id="90"/>
      <w:bookmarkEnd w:id="91"/>
      <w:bookmarkEnd w:id="92"/>
      <w:bookmarkEnd w:id="93"/>
      <w:bookmarkEnd w:id="94"/>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年度一般公共预算</w:t>
      </w:r>
      <w:r>
        <w:rPr>
          <w:rFonts w:hint="eastAsia" w:ascii="仿宋_GB2312" w:hAnsi="ˎ̥" w:eastAsia="仿宋_GB2312"/>
          <w:sz w:val="32"/>
          <w:szCs w:val="32"/>
        </w:rPr>
        <w:t>财政拨款支出年初预算为</w:t>
      </w:r>
      <w:r>
        <w:rPr>
          <w:rFonts w:hint="eastAsia" w:ascii="仿宋_GB2312" w:hAnsi="ˎ̥" w:eastAsia="仿宋_GB2312"/>
          <w:sz w:val="32"/>
          <w:szCs w:val="32"/>
          <w:lang w:val="en-US" w:eastAsia="zh-CN"/>
        </w:rPr>
        <w:t>112.08</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147.07</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131.2</w:t>
      </w:r>
      <w:r>
        <w:rPr>
          <w:rFonts w:hint="eastAsia" w:ascii="仿宋_GB2312" w:hAnsi="ˎ̥" w:eastAsia="仿宋_GB2312"/>
          <w:sz w:val="32"/>
          <w:szCs w:val="32"/>
        </w:rPr>
        <w:t>%。其中：</w:t>
      </w:r>
    </w:p>
    <w:p>
      <w:pPr>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1.</w:t>
      </w:r>
      <w:r>
        <w:rPr>
          <w:rFonts w:hint="eastAsia" w:ascii="仿宋_GB2312" w:hAnsi="??" w:eastAsia="仿宋_GB2312"/>
          <w:b/>
          <w:sz w:val="32"/>
          <w:szCs w:val="32"/>
        </w:rPr>
        <w:t>文化旅游体育与传媒支出（类）文化和旅游（款）</w:t>
      </w:r>
      <w:r>
        <w:rPr>
          <w:rFonts w:hint="eastAsia" w:ascii="仿宋_GB2312" w:hAnsi="??" w:eastAsia="仿宋_GB2312"/>
          <w:b/>
          <w:sz w:val="32"/>
          <w:szCs w:val="32"/>
          <w:lang w:val="en-US" w:eastAsia="zh-CN"/>
        </w:rPr>
        <w:t>其他文化和旅游支出</w:t>
      </w:r>
      <w:r>
        <w:rPr>
          <w:rFonts w:hint="eastAsia" w:ascii="仿宋_GB2312" w:hAnsi="??" w:eastAsia="仿宋_GB2312"/>
          <w:b/>
          <w:sz w:val="32"/>
          <w:szCs w:val="32"/>
        </w:rPr>
        <w:t>（</w:t>
      </w:r>
      <w:r>
        <w:rPr>
          <w:rFonts w:hint="eastAsia" w:ascii="仿宋_GB2312" w:hAnsi="??" w:eastAsia="仿宋_GB2312"/>
          <w:b/>
          <w:sz w:val="32"/>
          <w:szCs w:val="32"/>
          <w:lang w:val="en-US" w:eastAsia="zh-CN"/>
        </w:rPr>
        <w:t>项</w:t>
      </w:r>
      <w:r>
        <w:rPr>
          <w:rFonts w:hint="eastAsia" w:ascii="仿宋_GB2312" w:hAnsi="??" w:eastAsia="仿宋_GB2312"/>
          <w:b/>
          <w:sz w:val="32"/>
          <w:szCs w:val="32"/>
        </w:rPr>
        <w:t>）</w:t>
      </w:r>
      <w:r>
        <w:rPr>
          <w:rFonts w:hint="eastAsia" w:ascii="仿宋_GB2312" w:hAnsi="ˎ̥" w:eastAsia="仿宋_GB2312"/>
          <w:b/>
          <w:sz w:val="32"/>
          <w:szCs w:val="32"/>
        </w:rPr>
        <w:t>。</w:t>
      </w:r>
    </w:p>
    <w:p>
      <w:pPr>
        <w:rPr>
          <w:rFonts w:hint="eastAsia" w:ascii="仿宋_GB2312" w:hAnsi="ˎ̥" w:eastAsia="仿宋_GB2312"/>
          <w:sz w:val="32"/>
          <w:szCs w:val="32"/>
        </w:rPr>
      </w:pPr>
      <w:r>
        <w:rPr>
          <w:rFonts w:hint="eastAsia" w:ascii="仿宋_GB2312" w:hAnsi="ˎ̥" w:eastAsia="仿宋_GB2312"/>
          <w:sz w:val="32"/>
          <w:szCs w:val="32"/>
          <w:lang w:val="en-US" w:eastAsia="zh-CN"/>
        </w:rPr>
        <w:t xml:space="preserve">    </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9.99</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9.99</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p>
    <w:p>
      <w:pPr>
        <w:numPr>
          <w:ilvl w:val="-1"/>
          <w:numId w:val="0"/>
        </w:numPr>
        <w:ind w:firstLine="0" w:firstLineChars="0"/>
        <w:rPr>
          <w:rFonts w:hint="eastAsia" w:ascii="仿宋_GB2312" w:hAnsi="??" w:eastAsia="仿宋_GB2312"/>
          <w:b/>
          <w:sz w:val="32"/>
          <w:szCs w:val="32"/>
          <w:highlight w:val="none"/>
        </w:rPr>
      </w:pPr>
      <w:r>
        <w:rPr>
          <w:rFonts w:hint="eastAsia" w:ascii="仿宋_GB2312" w:hAnsi="ˎ̥" w:eastAsia="仿宋_GB2312"/>
          <w:sz w:val="32"/>
          <w:szCs w:val="32"/>
          <w:lang w:val="en-US" w:eastAsia="zh-CN"/>
        </w:rPr>
        <w:t xml:space="preserve">    2.</w:t>
      </w:r>
      <w:r>
        <w:rPr>
          <w:rFonts w:hint="eastAsia" w:ascii="仿宋_GB2312" w:hAnsi="??" w:eastAsia="仿宋_GB2312"/>
          <w:b/>
          <w:sz w:val="32"/>
          <w:szCs w:val="32"/>
          <w:highlight w:val="none"/>
        </w:rPr>
        <w:t>文化旅游体育与传媒支出（类）</w:t>
      </w:r>
      <w:r>
        <w:rPr>
          <w:rFonts w:hint="eastAsia" w:ascii="仿宋_GB2312" w:hAnsi="??" w:eastAsia="仿宋_GB2312"/>
          <w:b/>
          <w:sz w:val="32"/>
          <w:szCs w:val="32"/>
          <w:highlight w:val="none"/>
          <w:lang w:val="en-US" w:eastAsia="zh-CN"/>
        </w:rPr>
        <w:t>文物</w:t>
      </w:r>
      <w:r>
        <w:rPr>
          <w:rFonts w:hint="eastAsia" w:ascii="仿宋_GB2312" w:hAnsi="??" w:eastAsia="仿宋_GB2312"/>
          <w:b/>
          <w:sz w:val="32"/>
          <w:szCs w:val="32"/>
          <w:highlight w:val="none"/>
        </w:rPr>
        <w:t>（款）</w:t>
      </w:r>
      <w:r>
        <w:rPr>
          <w:rFonts w:hint="eastAsia" w:ascii="仿宋_GB2312" w:hAnsi="??" w:eastAsia="仿宋_GB2312"/>
          <w:b/>
          <w:sz w:val="32"/>
          <w:szCs w:val="32"/>
          <w:highlight w:val="none"/>
          <w:lang w:val="en-US" w:eastAsia="zh-CN"/>
        </w:rPr>
        <w:t>文物保护</w:t>
      </w:r>
      <w:r>
        <w:rPr>
          <w:rFonts w:hint="eastAsia" w:ascii="仿宋_GB2312" w:hAnsi="??" w:eastAsia="仿宋_GB2312"/>
          <w:b/>
          <w:sz w:val="32"/>
          <w:szCs w:val="32"/>
          <w:highlight w:val="none"/>
        </w:rPr>
        <w:t>（</w:t>
      </w:r>
      <w:r>
        <w:rPr>
          <w:rFonts w:hint="eastAsia" w:ascii="仿宋_GB2312" w:hAnsi="??" w:eastAsia="仿宋_GB2312"/>
          <w:b/>
          <w:sz w:val="32"/>
          <w:szCs w:val="32"/>
          <w:highlight w:val="none"/>
          <w:lang w:val="en-US" w:eastAsia="zh-CN"/>
        </w:rPr>
        <w:t>项</w:t>
      </w:r>
      <w:r>
        <w:rPr>
          <w:rFonts w:hint="eastAsia" w:ascii="仿宋_GB2312" w:hAnsi="??" w:eastAsia="仿宋_GB2312"/>
          <w:b/>
          <w:sz w:val="32"/>
          <w:szCs w:val="32"/>
          <w:highlight w:val="none"/>
        </w:rPr>
        <w:t>）</w:t>
      </w:r>
    </w:p>
    <w:p>
      <w:pPr>
        <w:numPr>
          <w:ilvl w:val="-1"/>
          <w:numId w:val="0"/>
        </w:numPr>
        <w:ind w:firstLine="0" w:firstLineChars="0"/>
        <w:rPr>
          <w:rFonts w:hint="eastAsia" w:ascii="仿宋_GB2312" w:hAnsi="??" w:eastAsia="仿宋_GB2312"/>
          <w:b/>
          <w:sz w:val="32"/>
          <w:szCs w:val="32"/>
          <w:highlight w:val="none"/>
          <w:lang w:val="en-US" w:eastAsia="zh-CN"/>
        </w:rPr>
      </w:pPr>
      <w:r>
        <w:rPr>
          <w:rFonts w:hint="eastAsia" w:ascii="仿宋_GB2312" w:hAnsi="??" w:eastAsia="仿宋_GB2312"/>
          <w:b/>
          <w:sz w:val="32"/>
          <w:szCs w:val="32"/>
          <w:highlight w:val="none"/>
          <w:lang w:val="en-US" w:eastAsia="zh-CN"/>
        </w:rPr>
        <w:t xml:space="preserve">    </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10.5</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10.5</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p>
    <w:p>
      <w:pPr>
        <w:numPr>
          <w:ilvl w:val="-1"/>
          <w:numId w:val="0"/>
        </w:numPr>
        <w:ind w:firstLine="0" w:firstLineChars="0"/>
        <w:rPr>
          <w:rFonts w:hint="eastAsia" w:ascii="仿宋_GB2312" w:hAnsi="??" w:eastAsia="仿宋_GB2312"/>
          <w:b/>
          <w:sz w:val="32"/>
          <w:szCs w:val="32"/>
          <w:highlight w:val="none"/>
        </w:rPr>
      </w:pPr>
      <w:r>
        <w:rPr>
          <w:rFonts w:hint="eastAsia" w:ascii="仿宋_GB2312" w:hAnsi="??" w:eastAsia="仿宋_GB2312"/>
          <w:b/>
          <w:sz w:val="32"/>
          <w:szCs w:val="32"/>
          <w:highlight w:val="none"/>
          <w:lang w:val="en-US" w:eastAsia="zh-CN"/>
        </w:rPr>
        <w:t xml:space="preserve">    3.</w:t>
      </w:r>
      <w:r>
        <w:rPr>
          <w:rFonts w:hint="eastAsia" w:ascii="仿宋_GB2312" w:hAnsi="??" w:eastAsia="仿宋_GB2312"/>
          <w:b/>
          <w:sz w:val="32"/>
          <w:szCs w:val="32"/>
          <w:highlight w:val="none"/>
        </w:rPr>
        <w:t>文化旅游体育与传媒支出（类）</w:t>
      </w:r>
      <w:r>
        <w:rPr>
          <w:rFonts w:hint="eastAsia" w:ascii="仿宋_GB2312" w:hAnsi="??" w:eastAsia="仿宋_GB2312"/>
          <w:b/>
          <w:sz w:val="32"/>
          <w:szCs w:val="32"/>
          <w:highlight w:val="none"/>
          <w:lang w:val="en-US" w:eastAsia="zh-CN"/>
        </w:rPr>
        <w:t>文物</w:t>
      </w:r>
      <w:r>
        <w:rPr>
          <w:rFonts w:hint="eastAsia" w:ascii="仿宋_GB2312" w:hAnsi="??" w:eastAsia="仿宋_GB2312"/>
          <w:b/>
          <w:sz w:val="32"/>
          <w:szCs w:val="32"/>
          <w:highlight w:val="none"/>
        </w:rPr>
        <w:t>（款）</w:t>
      </w:r>
      <w:r>
        <w:rPr>
          <w:rFonts w:hint="eastAsia" w:ascii="仿宋_GB2312" w:hAnsi="??" w:eastAsia="仿宋_GB2312"/>
          <w:b/>
          <w:sz w:val="32"/>
          <w:szCs w:val="32"/>
          <w:highlight w:val="none"/>
          <w:lang w:val="en-US" w:eastAsia="zh-CN"/>
        </w:rPr>
        <w:t>博物馆</w:t>
      </w:r>
      <w:r>
        <w:rPr>
          <w:rFonts w:hint="eastAsia" w:ascii="仿宋_GB2312" w:hAnsi="??" w:eastAsia="仿宋_GB2312"/>
          <w:b/>
          <w:sz w:val="32"/>
          <w:szCs w:val="32"/>
          <w:highlight w:val="none"/>
        </w:rPr>
        <w:t>（</w:t>
      </w:r>
      <w:r>
        <w:rPr>
          <w:rFonts w:hint="eastAsia" w:ascii="仿宋_GB2312" w:hAnsi="??" w:eastAsia="仿宋_GB2312"/>
          <w:b/>
          <w:sz w:val="32"/>
          <w:szCs w:val="32"/>
          <w:highlight w:val="none"/>
          <w:lang w:val="en-US" w:eastAsia="zh-CN"/>
        </w:rPr>
        <w:t>项</w:t>
      </w:r>
      <w:r>
        <w:rPr>
          <w:rFonts w:hint="eastAsia" w:ascii="仿宋_GB2312" w:hAnsi="??" w:eastAsia="仿宋_GB2312"/>
          <w:b/>
          <w:sz w:val="32"/>
          <w:szCs w:val="32"/>
          <w:highlight w:val="none"/>
        </w:rPr>
        <w:t>）</w:t>
      </w:r>
    </w:p>
    <w:p>
      <w:pPr>
        <w:numPr>
          <w:ilvl w:val="-1"/>
          <w:numId w:val="0"/>
        </w:numPr>
        <w:ind w:firstLine="0" w:firstLineChars="0"/>
        <w:rPr>
          <w:rFonts w:hint="eastAsia" w:ascii="仿宋_GB2312" w:hAnsi="??" w:eastAsia="仿宋_GB2312"/>
          <w:b/>
          <w:sz w:val="32"/>
          <w:szCs w:val="32"/>
          <w:highlight w:val="none"/>
          <w:lang w:val="en-US" w:eastAsia="zh-CN"/>
        </w:rPr>
      </w:pPr>
      <w:r>
        <w:rPr>
          <w:rFonts w:hint="eastAsia" w:ascii="仿宋_GB2312" w:hAnsi="??" w:eastAsia="仿宋_GB2312"/>
          <w:b/>
          <w:sz w:val="32"/>
          <w:szCs w:val="32"/>
          <w:highlight w:val="none"/>
          <w:lang w:val="en-US" w:eastAsia="zh-CN"/>
        </w:rPr>
        <w:t xml:space="preserve">    </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72.79</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107.78</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148</w:t>
      </w:r>
      <w:r>
        <w:rPr>
          <w:rFonts w:hint="eastAsia" w:ascii="仿宋_GB2312" w:hAnsi="ˎ̥" w:eastAsia="仿宋_GB2312"/>
          <w:sz w:val="32"/>
          <w:szCs w:val="32"/>
        </w:rPr>
        <w:t>%。决算数大于预算数的主要原因：</w:t>
      </w:r>
      <w:r>
        <w:rPr>
          <w:rFonts w:hint="eastAsia" w:ascii="仿宋_GB2312" w:hAnsi="ˎ̥" w:eastAsia="仿宋_GB2312" w:cs="仿宋_GB2312"/>
          <w:kern w:val="0"/>
          <w:sz w:val="32"/>
          <w:szCs w:val="32"/>
          <w:lang w:eastAsia="zh-CN"/>
        </w:rPr>
        <w:t>是</w:t>
      </w:r>
      <w:r>
        <w:rPr>
          <w:rFonts w:hint="eastAsia" w:ascii="仿宋_GB2312" w:hAnsi="ˎ̥" w:eastAsia="仿宋_GB2312" w:cs="仿宋_GB2312"/>
          <w:kern w:val="0"/>
          <w:sz w:val="32"/>
          <w:szCs w:val="32"/>
        </w:rPr>
        <w:t>决算数</w:t>
      </w:r>
      <w:r>
        <w:rPr>
          <w:rFonts w:hint="eastAsia" w:ascii="仿宋_GB2312" w:hAnsi="ˎ̥" w:eastAsia="仿宋_GB2312" w:cs="仿宋_GB2312"/>
          <w:kern w:val="0"/>
          <w:sz w:val="32"/>
          <w:szCs w:val="32"/>
          <w:lang w:eastAsia="zh-CN"/>
        </w:rPr>
        <w:t>中包含</w:t>
      </w:r>
      <w:r>
        <w:rPr>
          <w:rFonts w:hint="eastAsia" w:ascii="仿宋_GB2312" w:hAnsi="ˎ̥" w:eastAsia="仿宋_GB2312" w:cs="仿宋_GB2312"/>
          <w:kern w:val="0"/>
          <w:sz w:val="32"/>
          <w:szCs w:val="32"/>
        </w:rPr>
        <w:t>上年结转项目的支出。</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 w:eastAsia="仿宋_GB2312"/>
          <w:b/>
          <w:sz w:val="32"/>
          <w:szCs w:val="32"/>
          <w:highlight w:val="none"/>
        </w:rPr>
      </w:pPr>
      <w:r>
        <w:rPr>
          <w:rFonts w:hint="eastAsia" w:ascii="仿宋_GB2312" w:hAnsi="??" w:eastAsia="仿宋_GB2312"/>
          <w:b/>
          <w:sz w:val="32"/>
          <w:szCs w:val="32"/>
          <w:highlight w:val="none"/>
          <w:lang w:val="en-US" w:eastAsia="zh-CN"/>
        </w:rPr>
        <w:t xml:space="preserve">    4.</w:t>
      </w:r>
      <w:r>
        <w:rPr>
          <w:rFonts w:hint="eastAsia" w:ascii="仿宋_GB2312" w:hAnsi="??" w:eastAsia="仿宋_GB2312"/>
          <w:b/>
          <w:sz w:val="32"/>
          <w:szCs w:val="32"/>
          <w:highlight w:val="none"/>
        </w:rPr>
        <w:t>社会保障和就业支出（类）行政事业单位养老支出（款）机关事业单位养老保险缴费支出（项）</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ˎ̥" w:eastAsia="仿宋_GB2312"/>
          <w:sz w:val="32"/>
          <w:szCs w:val="32"/>
        </w:rPr>
      </w:pPr>
      <w:r>
        <w:rPr>
          <w:rFonts w:hint="eastAsia" w:ascii="仿宋_GB2312" w:hAnsi="??" w:eastAsia="仿宋_GB2312"/>
          <w:b/>
          <w:sz w:val="32"/>
          <w:szCs w:val="32"/>
          <w:highlight w:val="none"/>
          <w:lang w:val="en-US" w:eastAsia="zh-CN"/>
        </w:rPr>
        <w:t xml:space="preserve">    </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4.72</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4.72</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 w:eastAsia="仿宋_GB2312"/>
          <w:b/>
          <w:bCs/>
          <w:sz w:val="32"/>
          <w:szCs w:val="32"/>
          <w:highlight w:val="none"/>
        </w:rPr>
      </w:pPr>
      <w:r>
        <w:rPr>
          <w:rFonts w:hint="eastAsia" w:ascii="仿宋_GB2312" w:hAnsi="??" w:eastAsia="仿宋_GB2312"/>
          <w:sz w:val="32"/>
          <w:szCs w:val="32"/>
          <w:highlight w:val="none"/>
          <w:lang w:val="en-US" w:eastAsia="zh-CN"/>
        </w:rPr>
        <w:t>5</w:t>
      </w:r>
      <w:r>
        <w:rPr>
          <w:rFonts w:ascii="仿宋_GB2312" w:hAnsi="??" w:eastAsia="仿宋_GB2312"/>
          <w:sz w:val="32"/>
          <w:szCs w:val="32"/>
          <w:highlight w:val="none"/>
        </w:rPr>
        <w:t>.</w:t>
      </w:r>
      <w:r>
        <w:rPr>
          <w:rFonts w:hint="eastAsia" w:ascii="仿宋_GB2312" w:hAnsi="??" w:eastAsia="仿宋_GB2312"/>
          <w:b/>
          <w:bCs/>
          <w:sz w:val="32"/>
          <w:szCs w:val="32"/>
          <w:highlight w:val="none"/>
        </w:rPr>
        <w:t>卫生健康支出（类）行政事业单位医疗（款）事业单位医疗（项）</w:t>
      </w:r>
    </w:p>
    <w:p>
      <w:pPr>
        <w:ind w:firstLine="64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2.45</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2.45</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 w:eastAsia="仿宋_GB2312"/>
          <w:b/>
          <w:bCs/>
          <w:sz w:val="32"/>
          <w:szCs w:val="32"/>
          <w:highlight w:val="none"/>
        </w:rPr>
      </w:pPr>
      <w:r>
        <w:rPr>
          <w:rFonts w:hint="eastAsia" w:ascii="仿宋_GB2312" w:hAnsi="??" w:eastAsia="仿宋_GB2312"/>
          <w:b/>
          <w:bCs/>
          <w:sz w:val="32"/>
          <w:szCs w:val="32"/>
          <w:highlight w:val="none"/>
          <w:lang w:val="en-US" w:eastAsia="zh-CN"/>
        </w:rPr>
        <w:t xml:space="preserve">    6.</w:t>
      </w:r>
      <w:r>
        <w:rPr>
          <w:rFonts w:hint="eastAsia" w:ascii="仿宋_GB2312" w:hAnsi="??" w:eastAsia="仿宋_GB2312"/>
          <w:b/>
          <w:bCs/>
          <w:sz w:val="32"/>
          <w:szCs w:val="32"/>
          <w:highlight w:val="none"/>
        </w:rPr>
        <w:t>卫生健康支出（类）行政事业单位医疗（款）</w:t>
      </w:r>
      <w:r>
        <w:rPr>
          <w:rFonts w:hint="eastAsia" w:ascii="仿宋_GB2312" w:hAnsi="??" w:eastAsia="仿宋_GB2312"/>
          <w:b/>
          <w:bCs/>
          <w:sz w:val="32"/>
          <w:szCs w:val="32"/>
          <w:highlight w:val="none"/>
          <w:lang w:val="en-US" w:eastAsia="zh-CN"/>
        </w:rPr>
        <w:t>公务员医疗补助</w:t>
      </w:r>
      <w:r>
        <w:rPr>
          <w:rFonts w:hint="eastAsia" w:ascii="仿宋_GB2312" w:hAnsi="??" w:eastAsia="仿宋_GB2312"/>
          <w:b/>
          <w:bCs/>
          <w:sz w:val="32"/>
          <w:szCs w:val="32"/>
          <w:highlight w:val="none"/>
        </w:rPr>
        <w:t>（项）</w:t>
      </w:r>
    </w:p>
    <w:p>
      <w:pPr>
        <w:ind w:firstLine="64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7.02</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7.02</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p>
    <w:p>
      <w:pPr>
        <w:numPr>
          <w:ilvl w:val="-1"/>
          <w:numId w:val="0"/>
        </w:numPr>
        <w:ind w:firstLine="0" w:firstLineChars="0"/>
        <w:rPr>
          <w:rFonts w:hint="eastAsia" w:ascii="仿宋_GB2312" w:hAnsi="??" w:eastAsia="仿宋_GB2312"/>
          <w:b/>
          <w:bCs/>
          <w:sz w:val="32"/>
          <w:szCs w:val="32"/>
          <w:highlight w:val="none"/>
        </w:rPr>
      </w:pPr>
      <w:r>
        <w:rPr>
          <w:rFonts w:hint="eastAsia" w:ascii="仿宋_GB2312" w:hAnsi="??" w:eastAsia="仿宋_GB2312"/>
          <w:b/>
          <w:bCs/>
          <w:sz w:val="32"/>
          <w:szCs w:val="32"/>
          <w:highlight w:val="none"/>
          <w:lang w:val="en-US" w:eastAsia="zh-CN"/>
        </w:rPr>
        <w:t xml:space="preserve">   7.</w:t>
      </w:r>
      <w:r>
        <w:rPr>
          <w:rFonts w:hint="eastAsia" w:ascii="仿宋_GB2312" w:hAnsi="??" w:eastAsia="仿宋_GB2312"/>
          <w:b/>
          <w:bCs/>
          <w:sz w:val="32"/>
          <w:szCs w:val="32"/>
          <w:highlight w:val="none"/>
        </w:rPr>
        <w:t>卫生健康支出（类）其他卫生健康支出（款）</w:t>
      </w:r>
      <w:r>
        <w:rPr>
          <w:rFonts w:hint="eastAsia" w:ascii="仿宋_GB2312" w:hAnsi="??" w:eastAsia="仿宋_GB2312"/>
          <w:b/>
          <w:bCs/>
          <w:sz w:val="32"/>
          <w:szCs w:val="32"/>
          <w:highlight w:val="none"/>
          <w:lang w:val="en-US" w:eastAsia="zh-CN"/>
        </w:rPr>
        <w:t>其他卫生健康支出</w:t>
      </w:r>
      <w:r>
        <w:rPr>
          <w:rFonts w:hint="eastAsia" w:ascii="仿宋_GB2312" w:hAnsi="??" w:eastAsia="仿宋_GB2312"/>
          <w:b/>
          <w:bCs/>
          <w:sz w:val="32"/>
          <w:szCs w:val="32"/>
          <w:highlight w:val="none"/>
        </w:rPr>
        <w:t>（项）</w:t>
      </w:r>
    </w:p>
    <w:p>
      <w:pPr>
        <w:ind w:firstLine="64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0.8</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0.8</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_GB2312" w:hAnsi="??" w:eastAsia="仿宋_GB2312"/>
          <w:sz w:val="32"/>
          <w:szCs w:val="32"/>
          <w:highlight w:val="none"/>
        </w:rPr>
      </w:pPr>
      <w:r>
        <w:rPr>
          <w:rFonts w:hint="eastAsia" w:ascii="仿宋_GB2312" w:hAnsi="??" w:eastAsia="仿宋_GB2312"/>
          <w:b/>
          <w:bCs/>
          <w:sz w:val="32"/>
          <w:szCs w:val="32"/>
          <w:highlight w:val="none"/>
          <w:lang w:val="en-US" w:eastAsia="zh-CN"/>
        </w:rPr>
        <w:t xml:space="preserve">    8</w:t>
      </w:r>
      <w:r>
        <w:rPr>
          <w:rFonts w:ascii="仿宋_GB2312" w:hAnsi="??" w:eastAsia="仿宋_GB2312"/>
          <w:sz w:val="32"/>
          <w:szCs w:val="32"/>
          <w:highlight w:val="none"/>
        </w:rPr>
        <w:t>.</w:t>
      </w:r>
      <w:r>
        <w:rPr>
          <w:rFonts w:hint="eastAsia" w:ascii="仿宋_GB2312" w:hAnsi="??" w:eastAsia="仿宋_GB2312"/>
          <w:b/>
          <w:bCs/>
          <w:sz w:val="32"/>
          <w:szCs w:val="32"/>
          <w:highlight w:val="none"/>
        </w:rPr>
        <w:t>住房保障支出（类）住房改革支出（款）住房公积金（项）</w:t>
      </w:r>
      <w:r>
        <w:rPr>
          <w:rFonts w:ascii="仿宋_GB2312" w:hAnsi="??" w:eastAsia="仿宋_GB2312"/>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ˎ̥" w:eastAsia="仿宋_GB2312"/>
          <w:sz w:val="32"/>
          <w:szCs w:val="32"/>
          <w:lang w:val="en-US" w:eastAsia="zh-CN"/>
        </w:rPr>
      </w:pPr>
      <w:r>
        <w:rPr>
          <w:rFonts w:hint="eastAsia" w:ascii="仿宋_GB2312" w:hAnsi="??" w:eastAsia="仿宋_GB2312"/>
          <w:sz w:val="32"/>
          <w:szCs w:val="32"/>
          <w:highlight w:val="none"/>
        </w:rPr>
        <w:t>年初预算为</w:t>
      </w:r>
      <w:r>
        <w:rPr>
          <w:rFonts w:ascii="仿宋_GB2312" w:hAnsi="??" w:eastAsia="仿宋_GB2312"/>
          <w:sz w:val="32"/>
          <w:szCs w:val="32"/>
          <w:highlight w:val="none"/>
        </w:rPr>
        <w:t>3.</w:t>
      </w:r>
      <w:r>
        <w:rPr>
          <w:rFonts w:hint="eastAsia" w:ascii="仿宋_GB2312" w:hAnsi="??" w:eastAsia="仿宋_GB2312"/>
          <w:sz w:val="32"/>
          <w:szCs w:val="32"/>
          <w:highlight w:val="none"/>
          <w:lang w:val="en-US" w:eastAsia="zh-CN"/>
        </w:rPr>
        <w:t>81</w:t>
      </w:r>
      <w:r>
        <w:rPr>
          <w:rFonts w:hint="eastAsia" w:ascii="仿宋_GB2312" w:hAnsi="??" w:eastAsia="仿宋_GB2312"/>
          <w:sz w:val="32"/>
          <w:szCs w:val="32"/>
          <w:highlight w:val="none"/>
        </w:rPr>
        <w:t>万元，支出决算为</w:t>
      </w:r>
      <w:r>
        <w:rPr>
          <w:rFonts w:ascii="仿宋_GB2312" w:hAnsi="??" w:eastAsia="仿宋_GB2312"/>
          <w:sz w:val="32"/>
          <w:szCs w:val="32"/>
          <w:highlight w:val="none"/>
        </w:rPr>
        <w:t>3.</w:t>
      </w:r>
      <w:r>
        <w:rPr>
          <w:rFonts w:hint="eastAsia" w:ascii="仿宋_GB2312" w:hAnsi="??" w:eastAsia="仿宋_GB2312"/>
          <w:sz w:val="32"/>
          <w:szCs w:val="32"/>
          <w:highlight w:val="none"/>
          <w:lang w:val="en-US" w:eastAsia="zh-CN"/>
        </w:rPr>
        <w:t>81</w:t>
      </w:r>
      <w:r>
        <w:rPr>
          <w:rFonts w:hint="eastAsia" w:ascii="仿宋_GB2312" w:hAnsi="??" w:eastAsia="仿宋_GB2312"/>
          <w:sz w:val="32"/>
          <w:szCs w:val="32"/>
          <w:highlight w:val="none"/>
        </w:rPr>
        <w:t>万元，完成年初预算的</w:t>
      </w:r>
      <w:r>
        <w:rPr>
          <w:rFonts w:ascii="仿宋_GB2312" w:hAnsi="??" w:eastAsia="仿宋_GB2312"/>
          <w:sz w:val="32"/>
          <w:szCs w:val="32"/>
          <w:highlight w:val="none"/>
        </w:rPr>
        <w:t>100%</w:t>
      </w:r>
      <w:r>
        <w:rPr>
          <w:rFonts w:hint="eastAsia" w:ascii="仿宋_GB2312" w:hAnsi="??" w:eastAsia="仿宋_GB2312"/>
          <w:sz w:val="32"/>
          <w:szCs w:val="32"/>
          <w:highlight w:val="none"/>
        </w:rPr>
        <w:t>。</w:t>
      </w:r>
    </w:p>
    <w:p>
      <w:pPr>
        <w:ind w:firstLine="627" w:firstLineChars="196"/>
        <w:rPr>
          <w:rFonts w:hint="eastAsia" w:ascii="黑体" w:hAnsi="黑体" w:eastAsia="黑体" w:cs="黑体"/>
          <w:sz w:val="32"/>
          <w:szCs w:val="32"/>
          <w:lang w:eastAsia="zh-CN"/>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一般公共预算财政拨款基本支出决算情况说明</w:t>
      </w:r>
      <w:r>
        <w:rPr>
          <w:rFonts w:hint="eastAsia" w:ascii="黑体" w:hAnsi="黑体" w:eastAsia="黑体" w:cs="黑体"/>
          <w:b w:val="0"/>
          <w:bCs/>
          <w:sz w:val="32"/>
          <w:szCs w:val="32"/>
          <w:lang w:eastAsia="zh-CN"/>
        </w:rPr>
        <w:t>。</w:t>
      </w:r>
    </w:p>
    <w:p>
      <w:pPr>
        <w:tabs>
          <w:tab w:val="center" w:pos="4473"/>
        </w:tabs>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w:t>
      </w:r>
      <w:r>
        <w:rPr>
          <w:rFonts w:hint="eastAsia" w:ascii="仿宋_GB2312" w:hAnsi="ˎ̥" w:eastAsia="仿宋_GB2312"/>
          <w:sz w:val="32"/>
          <w:szCs w:val="32"/>
        </w:rPr>
        <w:t>财政拨款基本支出</w:t>
      </w:r>
      <w:r>
        <w:rPr>
          <w:rFonts w:hint="eastAsia" w:ascii="仿宋_GB2312" w:hAnsi="ˎ̥" w:eastAsia="仿宋_GB2312"/>
          <w:sz w:val="32"/>
          <w:szCs w:val="32"/>
          <w:lang w:val="en-US" w:eastAsia="zh-CN"/>
        </w:rPr>
        <w:t>65.29</w:t>
      </w:r>
      <w:r>
        <w:rPr>
          <w:rFonts w:hint="eastAsia" w:ascii="仿宋_GB2312" w:hAnsi="ˎ̥" w:eastAsia="仿宋_GB2312"/>
          <w:sz w:val="32"/>
          <w:szCs w:val="32"/>
        </w:rPr>
        <w:t>万元，其中：人员经费</w:t>
      </w:r>
      <w:r>
        <w:rPr>
          <w:rFonts w:hint="eastAsia" w:ascii="仿宋_GB2312" w:hAnsi="ˎ̥" w:eastAsia="仿宋_GB2312"/>
          <w:sz w:val="32"/>
          <w:szCs w:val="32"/>
          <w:lang w:val="en-US" w:eastAsia="zh-CN"/>
        </w:rPr>
        <w:t>60.96</w:t>
      </w:r>
      <w:r>
        <w:rPr>
          <w:rFonts w:hint="eastAsia" w:ascii="仿宋_GB2312" w:hAnsi="ˎ̥" w:eastAsia="仿宋_GB2312"/>
          <w:sz w:val="32"/>
          <w:szCs w:val="32"/>
        </w:rPr>
        <w:t>万元，主要包括：</w:t>
      </w:r>
      <w:r>
        <w:rPr>
          <w:rFonts w:hint="eastAsia" w:ascii="仿宋_GB2312" w:hAnsi="ˎ̥" w:eastAsia="仿宋_GB2312"/>
          <w:sz w:val="32"/>
          <w:szCs w:val="32"/>
          <w:lang w:eastAsia="zh-CN"/>
        </w:rPr>
        <w:t>工资福利支出中的</w:t>
      </w:r>
      <w:r>
        <w:rPr>
          <w:rFonts w:hint="eastAsia" w:ascii="仿宋_GB2312" w:hAnsi="ˎ̥" w:eastAsia="仿宋_GB2312"/>
          <w:sz w:val="32"/>
          <w:szCs w:val="32"/>
        </w:rPr>
        <w:t>基本工资、津贴补贴、绩效工资、</w:t>
      </w:r>
      <w:r>
        <w:rPr>
          <w:rFonts w:hint="eastAsia" w:ascii="仿宋_GB2312" w:hAnsi="ˎ̥" w:eastAsia="仿宋_GB2312"/>
          <w:sz w:val="32"/>
          <w:szCs w:val="32"/>
          <w:lang w:eastAsia="zh-CN"/>
        </w:rPr>
        <w:t>机关事业单位基本养老保险缴费、职工基本医疗保险缴费、公务员医疗补助缴费、其他社会保障缴费、住房公积金、医疗费、</w:t>
      </w:r>
      <w:r>
        <w:rPr>
          <w:rFonts w:hint="eastAsia" w:ascii="仿宋_GB2312" w:hAnsi="ˎ̥" w:eastAsia="仿宋_GB2312"/>
          <w:sz w:val="32"/>
          <w:szCs w:val="32"/>
        </w:rPr>
        <w:t>其他工资福利支出</w:t>
      </w:r>
      <w:r>
        <w:rPr>
          <w:rFonts w:hint="eastAsia" w:ascii="仿宋_GB2312" w:hAnsi="ˎ̥" w:eastAsia="仿宋_GB2312"/>
          <w:sz w:val="32"/>
          <w:szCs w:val="32"/>
          <w:lang w:eastAsia="zh-CN"/>
        </w:rPr>
        <w:t>；对个人和家庭的补助中的</w:t>
      </w:r>
      <w:r>
        <w:rPr>
          <w:rFonts w:hint="eastAsia" w:ascii="仿宋_GB2312" w:hAnsi="ˎ̥" w:eastAsia="仿宋_GB2312"/>
          <w:sz w:val="32"/>
          <w:szCs w:val="32"/>
        </w:rPr>
        <w:t>奖励金</w:t>
      </w:r>
      <w:r>
        <w:rPr>
          <w:rFonts w:hint="eastAsia" w:ascii="仿宋_GB2312" w:hAnsi="ˎ̥" w:eastAsia="仿宋_GB2312"/>
          <w:sz w:val="32"/>
          <w:szCs w:val="32"/>
          <w:lang w:eastAsia="zh-CN"/>
        </w:rPr>
        <w:t>、</w:t>
      </w:r>
      <w:r>
        <w:rPr>
          <w:rFonts w:hint="eastAsia" w:ascii="仿宋_GB2312" w:hAnsi="ˎ̥" w:eastAsia="仿宋_GB2312"/>
          <w:sz w:val="32"/>
          <w:szCs w:val="32"/>
        </w:rPr>
        <w:t>其他对个人和家庭的补助。公用经费</w:t>
      </w:r>
      <w:r>
        <w:rPr>
          <w:rFonts w:hint="eastAsia" w:ascii="仿宋_GB2312" w:hAnsi="ˎ̥" w:eastAsia="仿宋_GB2312"/>
          <w:sz w:val="32"/>
          <w:szCs w:val="32"/>
          <w:lang w:val="en-US" w:eastAsia="zh-CN"/>
        </w:rPr>
        <w:t>4.33</w:t>
      </w:r>
      <w:r>
        <w:rPr>
          <w:rFonts w:hint="eastAsia" w:ascii="仿宋_GB2312" w:hAnsi="ˎ̥" w:eastAsia="仿宋_GB2312"/>
          <w:sz w:val="32"/>
          <w:szCs w:val="32"/>
        </w:rPr>
        <w:t>万元，主要包括：</w:t>
      </w:r>
      <w:r>
        <w:rPr>
          <w:rFonts w:hint="eastAsia" w:ascii="仿宋_GB2312" w:hAnsi="ˎ̥" w:eastAsia="仿宋_GB2312"/>
          <w:sz w:val="32"/>
          <w:szCs w:val="32"/>
          <w:lang w:eastAsia="zh-CN"/>
        </w:rPr>
        <w:t>商品和服务支出中的</w:t>
      </w:r>
      <w:r>
        <w:rPr>
          <w:rFonts w:hint="eastAsia" w:ascii="仿宋_GB2312" w:hAnsi="ˎ̥" w:eastAsia="仿宋_GB2312"/>
          <w:sz w:val="32"/>
          <w:szCs w:val="32"/>
        </w:rPr>
        <w:t>办公费、邮电费、差旅费、维修（护）费、租赁费、培训费、工会经费、其他商品和服务支出。</w:t>
      </w:r>
    </w:p>
    <w:p>
      <w:pPr>
        <w:tabs>
          <w:tab w:val="center" w:pos="4473"/>
        </w:tabs>
        <w:ind w:firstLine="627" w:firstLineChars="196"/>
        <w:rPr>
          <w:rFonts w:hint="eastAsia" w:ascii="黑体" w:hAnsi="黑体" w:eastAsia="黑体" w:cs="黑体"/>
          <w:bCs/>
          <w:sz w:val="32"/>
          <w:szCs w:val="32"/>
          <w:lang w:eastAsia="zh-CN"/>
        </w:rPr>
      </w:pPr>
      <w:r>
        <w:rPr>
          <w:rFonts w:hint="eastAsia" w:ascii="黑体" w:hAnsi="黑体" w:eastAsia="黑体" w:cs="黑体"/>
          <w:bCs/>
          <w:sz w:val="32"/>
          <w:szCs w:val="32"/>
          <w:lang w:eastAsia="zh-CN"/>
        </w:rPr>
        <w:t>七、政府性基金预算财政拨款支出决算情况说明</w:t>
      </w:r>
    </w:p>
    <w:p>
      <w:pPr>
        <w:ind w:firstLine="643" w:firstLineChars="200"/>
        <w:rPr>
          <w:rFonts w:hint="eastAsia" w:ascii="楷体" w:hAnsi="楷体" w:eastAsia="楷体" w:cs="楷体"/>
          <w:sz w:val="32"/>
          <w:szCs w:val="32"/>
          <w:highlight w:val="none"/>
          <w:lang w:eastAsia="zh-CN"/>
        </w:rPr>
      </w:pPr>
      <w:r>
        <w:rPr>
          <w:rFonts w:hint="eastAsia" w:ascii="楷体" w:hAnsi="楷体" w:eastAsia="楷体" w:cs="楷体"/>
          <w:b/>
          <w:bCs/>
          <w:sz w:val="32"/>
          <w:szCs w:val="32"/>
          <w:highlight w:val="none"/>
          <w:lang w:val="en-US" w:eastAsia="zh-CN"/>
        </w:rPr>
        <w:t>（一）</w:t>
      </w:r>
      <w:r>
        <w:rPr>
          <w:rFonts w:hint="eastAsia" w:ascii="楷体" w:hAnsi="楷体" w:eastAsia="楷体" w:cs="楷体"/>
          <w:b/>
          <w:bCs/>
          <w:sz w:val="32"/>
          <w:szCs w:val="32"/>
          <w:highlight w:val="none"/>
          <w:lang w:eastAsia="zh-CN"/>
        </w:rPr>
        <w:t>政府性基金</w:t>
      </w:r>
      <w:r>
        <w:rPr>
          <w:rFonts w:hint="eastAsia" w:ascii="楷体" w:hAnsi="楷体" w:eastAsia="楷体" w:cs="楷体"/>
          <w:b/>
          <w:bCs/>
          <w:sz w:val="32"/>
          <w:szCs w:val="32"/>
          <w:highlight w:val="none"/>
        </w:rPr>
        <w:t>预算财政拨款支出决算总体情况</w:t>
      </w:r>
      <w:r>
        <w:rPr>
          <w:rFonts w:hint="eastAsia" w:ascii="楷体" w:hAnsi="楷体" w:eastAsia="楷体" w:cs="楷体"/>
          <w:b/>
          <w:bCs/>
          <w:sz w:val="32"/>
          <w:szCs w:val="32"/>
          <w:highlight w:val="none"/>
          <w:lang w:eastAsia="zh-CN"/>
        </w:rPr>
        <w:t>。</w:t>
      </w:r>
    </w:p>
    <w:p>
      <w:pPr>
        <w:ind w:firstLine="640" w:firstLineChars="200"/>
        <w:rPr>
          <w:rFonts w:hint="eastAsia" w:ascii="仿宋_GB2312" w:hAnsi="ˎ̥" w:eastAsia="仿宋_GB2312"/>
          <w:sz w:val="32"/>
          <w:szCs w:val="32"/>
          <w:highlight w:val="none"/>
        </w:rPr>
      </w:pPr>
      <w:r>
        <w:rPr>
          <w:rFonts w:hint="eastAsia" w:ascii="仿宋_GB2312" w:hAnsi="ˎ̥" w:eastAsia="仿宋_GB2312"/>
          <w:sz w:val="32"/>
          <w:szCs w:val="32"/>
          <w:highlight w:val="none"/>
          <w:lang w:eastAsia="zh-CN"/>
        </w:rPr>
        <w:t>202</w:t>
      </w:r>
      <w:r>
        <w:rPr>
          <w:rFonts w:hint="eastAsia" w:ascii="仿宋_GB2312" w:hAnsi="ˎ̥" w:eastAsia="仿宋_GB2312"/>
          <w:sz w:val="32"/>
          <w:szCs w:val="32"/>
          <w:highlight w:val="none"/>
          <w:lang w:val="en-US" w:eastAsia="zh-CN"/>
        </w:rPr>
        <w:t>1</w:t>
      </w:r>
      <w:r>
        <w:rPr>
          <w:rFonts w:hint="eastAsia" w:ascii="仿宋_GB2312" w:hAnsi="ˎ̥" w:eastAsia="仿宋_GB2312"/>
          <w:sz w:val="32"/>
          <w:szCs w:val="32"/>
          <w:highlight w:val="none"/>
          <w:lang w:eastAsia="zh-CN"/>
        </w:rPr>
        <w:t>年度政府性基金</w:t>
      </w:r>
      <w:r>
        <w:rPr>
          <w:rFonts w:hint="eastAsia" w:ascii="仿宋_GB2312" w:hAnsi="ˎ̥" w:eastAsia="仿宋_GB2312"/>
          <w:sz w:val="32"/>
          <w:szCs w:val="32"/>
          <w:highlight w:val="none"/>
        </w:rPr>
        <w:t>预算财政拨款支出</w:t>
      </w:r>
      <w:r>
        <w:rPr>
          <w:rFonts w:hint="default" w:ascii="仿宋_GB2312" w:hAnsi="ˎ̥" w:eastAsia="仿宋_GB2312"/>
          <w:sz w:val="32"/>
          <w:szCs w:val="32"/>
          <w:highlight w:val="none"/>
        </w:rPr>
        <w:t>0</w:t>
      </w:r>
      <w:r>
        <w:rPr>
          <w:rFonts w:hint="eastAsia" w:ascii="仿宋_GB2312" w:hAnsi="ˎ̥" w:eastAsia="仿宋_GB2312"/>
          <w:sz w:val="32"/>
          <w:szCs w:val="32"/>
          <w:highlight w:val="none"/>
        </w:rPr>
        <w:t>万元，占本年支出合计的</w:t>
      </w:r>
      <w:r>
        <w:rPr>
          <w:rFonts w:hint="default" w:ascii="仿宋_GB2312" w:hAnsi="ˎ̥" w:eastAsia="仿宋_GB2312"/>
          <w:sz w:val="32"/>
          <w:szCs w:val="32"/>
          <w:highlight w:val="none"/>
        </w:rPr>
        <w:t>0</w:t>
      </w:r>
      <w:r>
        <w:rPr>
          <w:rFonts w:hint="eastAsia" w:ascii="仿宋_GB2312" w:hAnsi="ˎ̥" w:eastAsia="仿宋_GB2312"/>
          <w:sz w:val="32"/>
          <w:szCs w:val="32"/>
          <w:highlight w:val="none"/>
        </w:rPr>
        <w:t>%。与</w:t>
      </w:r>
      <w:r>
        <w:rPr>
          <w:rFonts w:hint="eastAsia" w:ascii="仿宋_GB2312" w:hAnsi="ˎ̥" w:eastAsia="仿宋_GB2312"/>
          <w:sz w:val="32"/>
          <w:szCs w:val="32"/>
          <w:highlight w:val="none"/>
          <w:lang w:eastAsia="zh-CN"/>
        </w:rPr>
        <w:t>20</w:t>
      </w:r>
      <w:r>
        <w:rPr>
          <w:rFonts w:hint="eastAsia" w:ascii="仿宋_GB2312" w:hAnsi="ˎ̥" w:eastAsia="仿宋_GB2312"/>
          <w:sz w:val="32"/>
          <w:szCs w:val="32"/>
          <w:highlight w:val="none"/>
          <w:lang w:val="en-US" w:eastAsia="zh-CN"/>
        </w:rPr>
        <w:t>20</w:t>
      </w:r>
      <w:r>
        <w:rPr>
          <w:rFonts w:hint="eastAsia" w:ascii="仿宋_GB2312" w:hAnsi="ˎ̥" w:eastAsia="仿宋_GB2312"/>
          <w:sz w:val="32"/>
          <w:szCs w:val="32"/>
          <w:highlight w:val="none"/>
          <w:lang w:eastAsia="zh-CN"/>
        </w:rPr>
        <w:t>年度</w:t>
      </w:r>
      <w:r>
        <w:rPr>
          <w:rFonts w:hint="eastAsia" w:ascii="仿宋_GB2312" w:hAnsi="ˎ̥" w:eastAsia="仿宋_GB2312"/>
          <w:sz w:val="32"/>
          <w:szCs w:val="32"/>
          <w:highlight w:val="none"/>
        </w:rPr>
        <w:t>相比，</w:t>
      </w:r>
      <w:r>
        <w:rPr>
          <w:rFonts w:hint="eastAsia" w:ascii="仿宋_GB2312" w:hAnsi="ˎ̥" w:eastAsia="仿宋_GB2312"/>
          <w:sz w:val="32"/>
          <w:szCs w:val="32"/>
          <w:highlight w:val="none"/>
          <w:lang w:eastAsia="zh-CN"/>
        </w:rPr>
        <w:t>政府性基金预算</w:t>
      </w:r>
      <w:r>
        <w:rPr>
          <w:rFonts w:hint="eastAsia" w:ascii="仿宋_GB2312" w:hAnsi="ˎ̥" w:eastAsia="仿宋_GB2312"/>
          <w:sz w:val="32"/>
          <w:szCs w:val="32"/>
          <w:highlight w:val="none"/>
        </w:rPr>
        <w:t>财政拨款支出增加</w:t>
      </w:r>
      <w:r>
        <w:rPr>
          <w:rFonts w:hint="default" w:ascii="仿宋_GB2312" w:hAnsi="ˎ̥" w:eastAsia="仿宋_GB2312"/>
          <w:sz w:val="32"/>
          <w:szCs w:val="32"/>
          <w:highlight w:val="none"/>
        </w:rPr>
        <w:t>0</w:t>
      </w:r>
      <w:r>
        <w:rPr>
          <w:rFonts w:hint="eastAsia" w:ascii="仿宋_GB2312" w:hAnsi="ˎ̥" w:eastAsia="仿宋_GB2312"/>
          <w:sz w:val="32"/>
          <w:szCs w:val="32"/>
          <w:highlight w:val="none"/>
        </w:rPr>
        <w:t>万元，增长</w:t>
      </w:r>
      <w:r>
        <w:rPr>
          <w:rFonts w:hint="default" w:ascii="仿宋_GB2312" w:hAnsi="ˎ̥" w:eastAsia="仿宋_GB2312"/>
          <w:sz w:val="32"/>
          <w:szCs w:val="32"/>
          <w:highlight w:val="none"/>
        </w:rPr>
        <w:t>0</w:t>
      </w:r>
      <w:r>
        <w:rPr>
          <w:rFonts w:hint="eastAsia" w:ascii="仿宋_GB2312" w:hAnsi="ˎ̥" w:eastAsia="仿宋_GB2312"/>
          <w:sz w:val="32"/>
          <w:szCs w:val="32"/>
          <w:highlight w:val="none"/>
        </w:rPr>
        <w:t>%。</w:t>
      </w:r>
    </w:p>
    <w:p>
      <w:pPr>
        <w:ind w:firstLine="643" w:firstLineChars="200"/>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val="en-US" w:eastAsia="zh-CN"/>
        </w:rPr>
        <w:t>（二）政府性基金预算</w:t>
      </w:r>
      <w:r>
        <w:rPr>
          <w:rFonts w:hint="eastAsia" w:ascii="楷体" w:hAnsi="楷体" w:eastAsia="楷体" w:cs="楷体"/>
          <w:b/>
          <w:bCs/>
          <w:sz w:val="32"/>
          <w:szCs w:val="32"/>
          <w:highlight w:val="none"/>
        </w:rPr>
        <w:t>财政拨款支出决算结构情况</w:t>
      </w:r>
      <w:r>
        <w:rPr>
          <w:rFonts w:hint="eastAsia" w:ascii="楷体" w:hAnsi="楷体" w:eastAsia="楷体" w:cs="楷体"/>
          <w:b/>
          <w:bCs/>
          <w:sz w:val="32"/>
          <w:szCs w:val="32"/>
          <w:highlight w:val="none"/>
          <w:lang w:eastAsia="zh-CN"/>
        </w:rPr>
        <w:t>。</w:t>
      </w:r>
    </w:p>
    <w:p>
      <w:pPr>
        <w:ind w:firstLine="640" w:firstLineChars="200"/>
        <w:rPr>
          <w:rFonts w:hint="eastAsia" w:ascii="仿宋_GB2312" w:hAnsi="ˎ̥" w:eastAsia="仿宋_GB2312"/>
          <w:sz w:val="32"/>
          <w:szCs w:val="32"/>
          <w:highlight w:val="none"/>
        </w:rPr>
      </w:pPr>
      <w:r>
        <w:rPr>
          <w:rFonts w:hint="eastAsia" w:ascii="仿宋_GB2312" w:hAnsi="ˎ̥" w:eastAsia="仿宋_GB2312"/>
          <w:sz w:val="32"/>
          <w:szCs w:val="32"/>
          <w:highlight w:val="none"/>
          <w:lang w:eastAsia="zh-CN"/>
        </w:rPr>
        <w:t>202</w:t>
      </w:r>
      <w:r>
        <w:rPr>
          <w:rFonts w:hint="eastAsia" w:ascii="仿宋_GB2312" w:hAnsi="ˎ̥" w:eastAsia="仿宋_GB2312"/>
          <w:sz w:val="32"/>
          <w:szCs w:val="32"/>
          <w:highlight w:val="none"/>
          <w:lang w:val="en-US" w:eastAsia="zh-CN"/>
        </w:rPr>
        <w:t>1</w:t>
      </w:r>
      <w:r>
        <w:rPr>
          <w:rFonts w:hint="eastAsia" w:ascii="仿宋_GB2312" w:hAnsi="ˎ̥" w:eastAsia="仿宋_GB2312"/>
          <w:sz w:val="32"/>
          <w:szCs w:val="32"/>
          <w:highlight w:val="none"/>
          <w:lang w:eastAsia="zh-CN"/>
        </w:rPr>
        <w:t>年度政府性基金</w:t>
      </w:r>
      <w:r>
        <w:rPr>
          <w:rFonts w:hint="eastAsia" w:ascii="仿宋_GB2312" w:hAnsi="ˎ̥" w:eastAsia="仿宋_GB2312"/>
          <w:sz w:val="32"/>
          <w:szCs w:val="32"/>
          <w:highlight w:val="none"/>
        </w:rPr>
        <w:t>预算财政拨款支出</w:t>
      </w:r>
      <w:r>
        <w:rPr>
          <w:rFonts w:hint="default" w:ascii="仿宋_GB2312" w:hAnsi="ˎ̥" w:eastAsia="仿宋_GB2312"/>
          <w:sz w:val="32"/>
          <w:szCs w:val="32"/>
          <w:highlight w:val="none"/>
        </w:rPr>
        <w:t>0.00</w:t>
      </w:r>
      <w:r>
        <w:rPr>
          <w:rFonts w:hint="eastAsia" w:ascii="仿宋_GB2312" w:hAnsi="ˎ̥" w:eastAsia="仿宋_GB2312"/>
          <w:sz w:val="32"/>
          <w:szCs w:val="32"/>
          <w:highlight w:val="none"/>
        </w:rPr>
        <w:t>万元。</w:t>
      </w:r>
    </w:p>
    <w:p>
      <w:pPr>
        <w:ind w:firstLine="643" w:firstLineChars="200"/>
        <w:rPr>
          <w:rFonts w:hint="eastAsia" w:ascii="楷体" w:hAnsi="楷体" w:eastAsia="楷体" w:cs="楷体"/>
          <w:sz w:val="32"/>
          <w:szCs w:val="32"/>
          <w:highlight w:val="none"/>
        </w:rPr>
      </w:pPr>
      <w:r>
        <w:rPr>
          <w:rFonts w:hint="eastAsia" w:ascii="楷体" w:hAnsi="楷体" w:eastAsia="楷体" w:cs="楷体"/>
          <w:b/>
          <w:bCs/>
          <w:sz w:val="32"/>
          <w:szCs w:val="32"/>
          <w:highlight w:val="none"/>
          <w:lang w:val="en-US" w:eastAsia="zh-CN"/>
        </w:rPr>
        <w:t>（三）政府性基金预算</w:t>
      </w:r>
      <w:r>
        <w:rPr>
          <w:rFonts w:hint="eastAsia" w:ascii="楷体" w:hAnsi="楷体" w:eastAsia="楷体" w:cs="楷体"/>
          <w:b/>
          <w:bCs/>
          <w:sz w:val="32"/>
          <w:szCs w:val="32"/>
          <w:highlight w:val="none"/>
        </w:rPr>
        <w:t>财政拨款支出决算具体情况。</w:t>
      </w:r>
    </w:p>
    <w:p>
      <w:pPr>
        <w:tabs>
          <w:tab w:val="center" w:pos="4473"/>
        </w:tabs>
        <w:ind w:firstLine="640" w:firstLineChars="200"/>
        <w:rPr>
          <w:rFonts w:hint="eastAsia" w:ascii="仿宋_GB2312" w:hAnsi="ˎ̥" w:eastAsia="仿宋_GB2312" w:cs="Times New Roman"/>
          <w:bCs w:val="0"/>
          <w:sz w:val="32"/>
          <w:szCs w:val="32"/>
          <w:highlight w:val="none"/>
          <w:lang w:val="en-US" w:eastAsia="zh-CN"/>
        </w:rPr>
      </w:pPr>
      <w:r>
        <w:rPr>
          <w:rFonts w:hint="eastAsia" w:ascii="仿宋_GB2312" w:hAnsi="ˎ̥" w:eastAsia="仿宋_GB2312"/>
          <w:sz w:val="32"/>
          <w:szCs w:val="32"/>
          <w:highlight w:val="none"/>
          <w:lang w:eastAsia="zh-CN"/>
        </w:rPr>
        <w:t>202</w:t>
      </w:r>
      <w:r>
        <w:rPr>
          <w:rFonts w:hint="eastAsia" w:ascii="仿宋_GB2312" w:hAnsi="ˎ̥" w:eastAsia="仿宋_GB2312"/>
          <w:sz w:val="32"/>
          <w:szCs w:val="32"/>
          <w:highlight w:val="none"/>
          <w:lang w:val="en-US" w:eastAsia="zh-CN"/>
        </w:rPr>
        <w:t>1</w:t>
      </w:r>
      <w:r>
        <w:rPr>
          <w:rFonts w:hint="eastAsia" w:ascii="仿宋_GB2312" w:hAnsi="ˎ̥" w:eastAsia="仿宋_GB2312"/>
          <w:sz w:val="32"/>
          <w:szCs w:val="32"/>
          <w:highlight w:val="none"/>
          <w:lang w:eastAsia="zh-CN"/>
        </w:rPr>
        <w:t>年度政府性基金预算财政拨款</w:t>
      </w:r>
      <w:r>
        <w:rPr>
          <w:rFonts w:hint="eastAsia" w:ascii="仿宋_GB2312" w:hAnsi="ˎ̥" w:eastAsia="仿宋_GB2312"/>
          <w:sz w:val="32"/>
          <w:szCs w:val="32"/>
          <w:highlight w:val="none"/>
        </w:rPr>
        <w:t>支出年初预算为</w:t>
      </w:r>
      <w:r>
        <w:rPr>
          <w:rFonts w:hint="default" w:ascii="仿宋_GB2312" w:hAnsi="ˎ̥" w:eastAsia="仿宋_GB2312"/>
          <w:sz w:val="32"/>
          <w:szCs w:val="32"/>
          <w:highlight w:val="none"/>
        </w:rPr>
        <w:t>0</w:t>
      </w:r>
      <w:r>
        <w:rPr>
          <w:rFonts w:hint="eastAsia" w:ascii="仿宋_GB2312" w:hAnsi="ˎ̥" w:eastAsia="仿宋_GB2312"/>
          <w:sz w:val="32"/>
          <w:szCs w:val="32"/>
          <w:highlight w:val="none"/>
        </w:rPr>
        <w:t>万元，支出决算为</w:t>
      </w:r>
      <w:r>
        <w:rPr>
          <w:rFonts w:hint="default" w:ascii="仿宋_GB2312" w:hAnsi="ˎ̥" w:eastAsia="仿宋_GB2312"/>
          <w:sz w:val="32"/>
          <w:szCs w:val="32"/>
          <w:highlight w:val="none"/>
        </w:rPr>
        <w:t>0</w:t>
      </w:r>
      <w:r>
        <w:rPr>
          <w:rFonts w:hint="eastAsia" w:ascii="仿宋_GB2312" w:hAnsi="ˎ̥" w:eastAsia="仿宋_GB2312"/>
          <w:sz w:val="32"/>
          <w:szCs w:val="32"/>
          <w:highlight w:val="none"/>
        </w:rPr>
        <w:t>万元，完成年初预算的</w:t>
      </w:r>
      <w:r>
        <w:rPr>
          <w:rFonts w:hint="default" w:ascii="仿宋_GB2312" w:hAnsi="ˎ̥" w:eastAsia="仿宋_GB2312"/>
          <w:sz w:val="32"/>
          <w:szCs w:val="32"/>
          <w:highlight w:val="none"/>
        </w:rPr>
        <w:t>0</w:t>
      </w:r>
      <w:r>
        <w:rPr>
          <w:rFonts w:hint="eastAsia" w:ascii="仿宋_GB2312" w:hAnsi="ˎ̥" w:eastAsia="仿宋_GB2312"/>
          <w:sz w:val="32"/>
          <w:szCs w:val="32"/>
          <w:highlight w:val="none"/>
        </w:rPr>
        <w:t>%。</w:t>
      </w:r>
    </w:p>
    <w:p>
      <w:pPr>
        <w:tabs>
          <w:tab w:val="center" w:pos="4473"/>
        </w:tabs>
        <w:ind w:firstLine="627" w:firstLineChars="196"/>
        <w:rPr>
          <w:rFonts w:hint="eastAsia" w:ascii="黑体" w:hAnsi="黑体" w:eastAsia="黑体" w:cs="黑体"/>
          <w:bCs/>
          <w:sz w:val="32"/>
          <w:szCs w:val="32"/>
          <w:lang w:eastAsia="zh-CN"/>
        </w:rPr>
      </w:pPr>
      <w:r>
        <w:rPr>
          <w:rFonts w:hint="eastAsia" w:ascii="黑体" w:hAnsi="黑体" w:eastAsia="黑体" w:cs="黑体"/>
          <w:bCs/>
          <w:sz w:val="32"/>
          <w:szCs w:val="32"/>
          <w:lang w:eastAsia="zh-CN"/>
        </w:rPr>
        <w:t>八、国有资本经营预算财政拨款支出决算情况说明</w:t>
      </w:r>
    </w:p>
    <w:p>
      <w:pPr>
        <w:ind w:firstLine="643" w:firstLineChars="200"/>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val="en-US" w:eastAsia="zh-CN"/>
        </w:rPr>
        <w:t>（一）</w:t>
      </w:r>
      <w:r>
        <w:rPr>
          <w:rFonts w:hint="eastAsia" w:ascii="楷体" w:hAnsi="楷体" w:eastAsia="楷体" w:cs="楷体"/>
          <w:b/>
          <w:bCs/>
          <w:sz w:val="32"/>
          <w:szCs w:val="32"/>
          <w:highlight w:val="none"/>
          <w:lang w:eastAsia="zh-CN"/>
        </w:rPr>
        <w:t>国有资本经营预算</w:t>
      </w:r>
      <w:r>
        <w:rPr>
          <w:rFonts w:hint="eastAsia" w:ascii="楷体" w:hAnsi="楷体" w:eastAsia="楷体" w:cs="楷体"/>
          <w:b/>
          <w:bCs/>
          <w:sz w:val="32"/>
          <w:szCs w:val="32"/>
          <w:highlight w:val="none"/>
        </w:rPr>
        <w:t>财政拨款支出决算总体情况</w:t>
      </w:r>
      <w:r>
        <w:rPr>
          <w:rFonts w:hint="eastAsia" w:ascii="楷体" w:hAnsi="楷体" w:eastAsia="楷体" w:cs="楷体"/>
          <w:b/>
          <w:bCs/>
          <w:sz w:val="32"/>
          <w:szCs w:val="32"/>
          <w:highlight w:val="none"/>
          <w:lang w:eastAsia="zh-CN"/>
        </w:rPr>
        <w:t>。</w:t>
      </w:r>
    </w:p>
    <w:p>
      <w:pPr>
        <w:keepNext w:val="0"/>
        <w:keepLines w:val="0"/>
        <w:widowControl/>
        <w:suppressLineNumbers w:val="0"/>
        <w:spacing w:before="0" w:beforeAutospacing="0" w:after="0" w:afterAutospacing="0"/>
        <w:ind w:left="0" w:right="0" w:firstLine="640" w:firstLineChars="200"/>
        <w:jc w:val="left"/>
        <w:rPr>
          <w:rFonts w:hint="eastAsia" w:ascii="仿宋_GB2312" w:hAnsi="ˎ̥" w:eastAsia="仿宋_GB2312"/>
          <w:sz w:val="32"/>
          <w:szCs w:val="32"/>
          <w:highlight w:val="none"/>
          <w:lang w:eastAsia="zh-CN"/>
        </w:rPr>
      </w:pPr>
      <w:r>
        <w:rPr>
          <w:rFonts w:hint="eastAsia" w:ascii="仿宋_GB2312" w:hAnsi="ˎ̥" w:eastAsia="仿宋_GB2312"/>
          <w:sz w:val="32"/>
          <w:szCs w:val="32"/>
          <w:highlight w:val="none"/>
          <w:lang w:eastAsia="zh-CN"/>
        </w:rPr>
        <w:t>202</w:t>
      </w:r>
      <w:r>
        <w:rPr>
          <w:rFonts w:hint="eastAsia" w:ascii="仿宋_GB2312" w:hAnsi="ˎ̥" w:eastAsia="仿宋_GB2312"/>
          <w:sz w:val="32"/>
          <w:szCs w:val="32"/>
          <w:highlight w:val="none"/>
          <w:lang w:val="en-US" w:eastAsia="zh-CN"/>
        </w:rPr>
        <w:t>1</w:t>
      </w:r>
      <w:r>
        <w:rPr>
          <w:rFonts w:hint="eastAsia" w:ascii="仿宋_GB2312" w:hAnsi="ˎ̥" w:eastAsia="仿宋_GB2312"/>
          <w:sz w:val="32"/>
          <w:szCs w:val="32"/>
          <w:highlight w:val="none"/>
          <w:lang w:eastAsia="zh-CN"/>
        </w:rPr>
        <w:t>年度国有资本经营预算</w:t>
      </w:r>
      <w:r>
        <w:rPr>
          <w:rFonts w:hint="eastAsia" w:ascii="仿宋_GB2312" w:hAnsi="ˎ̥" w:eastAsia="仿宋_GB2312"/>
          <w:sz w:val="32"/>
          <w:szCs w:val="32"/>
          <w:highlight w:val="none"/>
        </w:rPr>
        <w:t>财政拨款支出</w:t>
      </w:r>
      <w:r>
        <w:rPr>
          <w:rFonts w:hint="default" w:ascii="仿宋_GB2312" w:hAnsi="ˎ̥" w:eastAsia="仿宋_GB2312"/>
          <w:sz w:val="32"/>
          <w:szCs w:val="32"/>
          <w:highlight w:val="none"/>
        </w:rPr>
        <w:t>0.00</w:t>
      </w:r>
      <w:r>
        <w:rPr>
          <w:rFonts w:hint="eastAsia" w:ascii="仿宋_GB2312" w:hAnsi="ˎ̥" w:eastAsia="仿宋_GB2312"/>
          <w:sz w:val="32"/>
          <w:szCs w:val="32"/>
          <w:highlight w:val="none"/>
        </w:rPr>
        <w:t>万元，占本年支出合计的</w:t>
      </w:r>
      <w:r>
        <w:rPr>
          <w:rFonts w:hint="default" w:ascii="仿宋_GB2312" w:hAnsi="ˎ̥" w:eastAsia="仿宋_GB2312"/>
          <w:sz w:val="32"/>
          <w:szCs w:val="32"/>
          <w:highlight w:val="none"/>
        </w:rPr>
        <w:t>0</w:t>
      </w:r>
      <w:r>
        <w:rPr>
          <w:rFonts w:hint="eastAsia" w:ascii="仿宋_GB2312" w:hAnsi="ˎ̥" w:eastAsia="仿宋_GB2312"/>
          <w:sz w:val="32"/>
          <w:szCs w:val="32"/>
          <w:highlight w:val="none"/>
        </w:rPr>
        <w:t>%。与</w:t>
      </w:r>
      <w:r>
        <w:rPr>
          <w:rFonts w:hint="eastAsia" w:ascii="仿宋_GB2312" w:hAnsi="ˎ̥" w:eastAsia="仿宋_GB2312"/>
          <w:sz w:val="32"/>
          <w:szCs w:val="32"/>
          <w:highlight w:val="none"/>
          <w:lang w:eastAsia="zh-CN"/>
        </w:rPr>
        <w:t>20</w:t>
      </w:r>
      <w:r>
        <w:rPr>
          <w:rFonts w:hint="eastAsia" w:ascii="仿宋_GB2312" w:hAnsi="ˎ̥" w:eastAsia="仿宋_GB2312"/>
          <w:sz w:val="32"/>
          <w:szCs w:val="32"/>
          <w:highlight w:val="none"/>
          <w:lang w:val="en-US" w:eastAsia="zh-CN"/>
        </w:rPr>
        <w:t>20</w:t>
      </w:r>
      <w:r>
        <w:rPr>
          <w:rFonts w:hint="eastAsia" w:ascii="仿宋_GB2312" w:hAnsi="ˎ̥" w:eastAsia="仿宋_GB2312"/>
          <w:sz w:val="32"/>
          <w:szCs w:val="32"/>
          <w:highlight w:val="none"/>
          <w:lang w:eastAsia="zh-CN"/>
        </w:rPr>
        <w:t>年度</w:t>
      </w:r>
      <w:r>
        <w:rPr>
          <w:rFonts w:hint="eastAsia" w:ascii="仿宋_GB2312" w:hAnsi="ˎ̥" w:eastAsia="仿宋_GB2312"/>
          <w:sz w:val="32"/>
          <w:szCs w:val="32"/>
          <w:highlight w:val="none"/>
        </w:rPr>
        <w:t>相比，</w:t>
      </w:r>
      <w:r>
        <w:rPr>
          <w:rFonts w:hint="eastAsia" w:ascii="仿宋_GB2312" w:hAnsi="ˎ̥" w:eastAsia="仿宋_GB2312"/>
          <w:sz w:val="32"/>
          <w:szCs w:val="32"/>
          <w:highlight w:val="none"/>
          <w:lang w:eastAsia="zh-CN"/>
        </w:rPr>
        <w:t>国有资本经营预算</w:t>
      </w:r>
      <w:r>
        <w:rPr>
          <w:rFonts w:hint="eastAsia" w:ascii="仿宋_GB2312" w:hAnsi="ˎ̥" w:eastAsia="仿宋_GB2312"/>
          <w:sz w:val="32"/>
          <w:szCs w:val="32"/>
          <w:highlight w:val="none"/>
        </w:rPr>
        <w:t>财政拨款支出增加</w:t>
      </w:r>
      <w:r>
        <w:rPr>
          <w:rFonts w:hint="default" w:ascii="仿宋_GB2312" w:hAnsi="ˎ̥" w:eastAsia="仿宋_GB2312"/>
          <w:sz w:val="32"/>
          <w:szCs w:val="32"/>
          <w:highlight w:val="none"/>
        </w:rPr>
        <w:t>0</w:t>
      </w:r>
      <w:r>
        <w:rPr>
          <w:rFonts w:hint="eastAsia" w:ascii="仿宋_GB2312" w:hAnsi="ˎ̥" w:eastAsia="仿宋_GB2312"/>
          <w:sz w:val="32"/>
          <w:szCs w:val="32"/>
          <w:highlight w:val="none"/>
        </w:rPr>
        <w:t>万元，增长</w:t>
      </w:r>
      <w:r>
        <w:rPr>
          <w:rFonts w:hint="default" w:ascii="仿宋_GB2312" w:hAnsi="ˎ̥" w:eastAsia="仿宋_GB2312"/>
          <w:sz w:val="32"/>
          <w:szCs w:val="32"/>
          <w:highlight w:val="none"/>
        </w:rPr>
        <w:t>0</w:t>
      </w:r>
      <w:r>
        <w:rPr>
          <w:rFonts w:hint="eastAsia" w:ascii="仿宋_GB2312" w:hAnsi="ˎ̥" w:eastAsia="仿宋_GB2312"/>
          <w:sz w:val="32"/>
          <w:szCs w:val="32"/>
          <w:highlight w:val="none"/>
        </w:rPr>
        <w:t>%。</w:t>
      </w:r>
    </w:p>
    <w:p>
      <w:pPr>
        <w:ind w:firstLine="643" w:firstLineChars="200"/>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val="en-US" w:eastAsia="zh-CN"/>
        </w:rPr>
        <w:t>（二）国有资本经营预算</w:t>
      </w:r>
      <w:r>
        <w:rPr>
          <w:rFonts w:hint="eastAsia" w:ascii="楷体" w:hAnsi="楷体" w:eastAsia="楷体" w:cs="楷体"/>
          <w:b/>
          <w:bCs/>
          <w:sz w:val="32"/>
          <w:szCs w:val="32"/>
          <w:highlight w:val="none"/>
        </w:rPr>
        <w:t>财政拨款支出决算结构情况</w:t>
      </w:r>
      <w:r>
        <w:rPr>
          <w:rFonts w:hint="eastAsia" w:ascii="楷体" w:hAnsi="楷体" w:eastAsia="楷体" w:cs="楷体"/>
          <w:b/>
          <w:bCs/>
          <w:sz w:val="32"/>
          <w:szCs w:val="32"/>
          <w:highlight w:val="none"/>
          <w:lang w:eastAsia="zh-CN"/>
        </w:rPr>
        <w:t>。</w:t>
      </w:r>
    </w:p>
    <w:p>
      <w:pPr>
        <w:ind w:firstLine="640" w:firstLineChars="200"/>
        <w:rPr>
          <w:rFonts w:hint="eastAsia" w:ascii="仿宋_GB2312" w:hAnsi="ˎ̥" w:eastAsia="仿宋_GB2312"/>
          <w:sz w:val="32"/>
          <w:szCs w:val="32"/>
          <w:highlight w:val="none"/>
        </w:rPr>
      </w:pPr>
      <w:r>
        <w:rPr>
          <w:rFonts w:hint="eastAsia" w:ascii="仿宋_GB2312" w:hAnsi="ˎ̥" w:eastAsia="仿宋_GB2312"/>
          <w:sz w:val="32"/>
          <w:szCs w:val="32"/>
          <w:highlight w:val="none"/>
          <w:lang w:eastAsia="zh-CN"/>
        </w:rPr>
        <w:t>202</w:t>
      </w:r>
      <w:r>
        <w:rPr>
          <w:rFonts w:hint="eastAsia" w:ascii="仿宋_GB2312" w:hAnsi="ˎ̥" w:eastAsia="仿宋_GB2312"/>
          <w:sz w:val="32"/>
          <w:szCs w:val="32"/>
          <w:highlight w:val="none"/>
          <w:lang w:val="en-US" w:eastAsia="zh-CN"/>
        </w:rPr>
        <w:t>1</w:t>
      </w:r>
      <w:r>
        <w:rPr>
          <w:rFonts w:hint="eastAsia" w:ascii="仿宋_GB2312" w:hAnsi="ˎ̥" w:eastAsia="仿宋_GB2312"/>
          <w:sz w:val="32"/>
          <w:szCs w:val="32"/>
          <w:highlight w:val="none"/>
          <w:lang w:eastAsia="zh-CN"/>
        </w:rPr>
        <w:t>年度国有资本经营预算</w:t>
      </w:r>
      <w:r>
        <w:rPr>
          <w:rFonts w:hint="eastAsia" w:ascii="仿宋_GB2312" w:hAnsi="ˎ̥" w:eastAsia="仿宋_GB2312"/>
          <w:sz w:val="32"/>
          <w:szCs w:val="32"/>
          <w:highlight w:val="none"/>
        </w:rPr>
        <w:t>财政拨款支出</w:t>
      </w:r>
      <w:r>
        <w:rPr>
          <w:rFonts w:hint="default" w:ascii="仿宋_GB2312" w:hAnsi="ˎ̥" w:eastAsia="仿宋_GB2312"/>
          <w:sz w:val="32"/>
          <w:szCs w:val="32"/>
          <w:highlight w:val="none"/>
        </w:rPr>
        <w:t>0</w:t>
      </w:r>
      <w:r>
        <w:rPr>
          <w:rFonts w:hint="eastAsia" w:ascii="仿宋_GB2312" w:hAnsi="ˎ̥" w:eastAsia="仿宋_GB2312"/>
          <w:sz w:val="32"/>
          <w:szCs w:val="32"/>
          <w:highlight w:val="none"/>
        </w:rPr>
        <w:t>万元</w:t>
      </w:r>
      <w:r>
        <w:rPr>
          <w:rFonts w:hint="default" w:ascii="仿宋_GB2312" w:hAnsi="ˎ̥" w:eastAsia="仿宋_GB2312"/>
          <w:sz w:val="32"/>
          <w:szCs w:val="32"/>
          <w:highlight w:val="none"/>
        </w:rPr>
        <w:t>。</w:t>
      </w:r>
    </w:p>
    <w:p>
      <w:pPr>
        <w:ind w:firstLine="643" w:firstLineChars="200"/>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val="en-US" w:eastAsia="zh-CN"/>
        </w:rPr>
        <w:t>（三）国有资本经营预算</w:t>
      </w:r>
      <w:r>
        <w:rPr>
          <w:rFonts w:hint="eastAsia" w:ascii="楷体" w:hAnsi="楷体" w:eastAsia="楷体" w:cs="楷体"/>
          <w:b/>
          <w:bCs/>
          <w:sz w:val="32"/>
          <w:szCs w:val="32"/>
          <w:highlight w:val="none"/>
        </w:rPr>
        <w:t>财政拨款支出决算具体情况。</w:t>
      </w:r>
    </w:p>
    <w:p>
      <w:pPr>
        <w:ind w:firstLine="640" w:firstLineChars="200"/>
        <w:rPr>
          <w:rFonts w:hint="eastAsia" w:ascii="仿宋_GB2312" w:hAnsi="ˎ̥" w:eastAsia="仿宋_GB2312"/>
          <w:sz w:val="32"/>
          <w:szCs w:val="32"/>
          <w:highlight w:val="none"/>
        </w:rPr>
      </w:pPr>
      <w:r>
        <w:rPr>
          <w:rFonts w:hint="eastAsia" w:ascii="仿宋_GB2312" w:hAnsi="ˎ̥" w:eastAsia="仿宋_GB2312"/>
          <w:sz w:val="32"/>
          <w:szCs w:val="32"/>
          <w:highlight w:val="none"/>
          <w:lang w:eastAsia="zh-CN"/>
        </w:rPr>
        <w:t>202</w:t>
      </w:r>
      <w:r>
        <w:rPr>
          <w:rFonts w:hint="eastAsia" w:ascii="仿宋_GB2312" w:hAnsi="ˎ̥" w:eastAsia="仿宋_GB2312"/>
          <w:sz w:val="32"/>
          <w:szCs w:val="32"/>
          <w:highlight w:val="none"/>
          <w:lang w:val="en-US" w:eastAsia="zh-CN"/>
        </w:rPr>
        <w:t>1</w:t>
      </w:r>
      <w:r>
        <w:rPr>
          <w:rFonts w:hint="eastAsia" w:ascii="仿宋_GB2312" w:hAnsi="ˎ̥" w:eastAsia="仿宋_GB2312"/>
          <w:sz w:val="32"/>
          <w:szCs w:val="32"/>
          <w:highlight w:val="none"/>
          <w:lang w:eastAsia="zh-CN"/>
        </w:rPr>
        <w:t>年度国有资本经营预算财政拨款</w:t>
      </w:r>
      <w:r>
        <w:rPr>
          <w:rFonts w:hint="eastAsia" w:ascii="仿宋_GB2312" w:hAnsi="ˎ̥" w:eastAsia="仿宋_GB2312"/>
          <w:sz w:val="32"/>
          <w:szCs w:val="32"/>
          <w:highlight w:val="none"/>
        </w:rPr>
        <w:t>支出年初预算为</w:t>
      </w:r>
      <w:r>
        <w:rPr>
          <w:rFonts w:hint="default" w:ascii="仿宋_GB2312" w:hAnsi="ˎ̥" w:eastAsia="仿宋_GB2312"/>
          <w:sz w:val="32"/>
          <w:szCs w:val="32"/>
          <w:highlight w:val="none"/>
        </w:rPr>
        <w:t>0</w:t>
      </w:r>
      <w:r>
        <w:rPr>
          <w:rFonts w:hint="eastAsia" w:ascii="仿宋_GB2312" w:hAnsi="ˎ̥" w:eastAsia="仿宋_GB2312"/>
          <w:sz w:val="32"/>
          <w:szCs w:val="32"/>
          <w:highlight w:val="none"/>
        </w:rPr>
        <w:t>万元，支出决算为</w:t>
      </w:r>
      <w:r>
        <w:rPr>
          <w:rFonts w:hint="default" w:ascii="仿宋_GB2312" w:hAnsi="ˎ̥" w:eastAsia="仿宋_GB2312"/>
          <w:sz w:val="32"/>
          <w:szCs w:val="32"/>
          <w:highlight w:val="none"/>
        </w:rPr>
        <w:t>0</w:t>
      </w:r>
      <w:r>
        <w:rPr>
          <w:rFonts w:hint="eastAsia" w:ascii="仿宋_GB2312" w:hAnsi="ˎ̥" w:eastAsia="仿宋_GB2312"/>
          <w:sz w:val="32"/>
          <w:szCs w:val="32"/>
          <w:highlight w:val="none"/>
        </w:rPr>
        <w:t>万元，完成年初预算的</w:t>
      </w:r>
      <w:r>
        <w:rPr>
          <w:rFonts w:hint="default" w:ascii="仿宋_GB2312" w:hAnsi="ˎ̥" w:eastAsia="仿宋_GB2312"/>
          <w:sz w:val="32"/>
          <w:szCs w:val="32"/>
          <w:highlight w:val="none"/>
        </w:rPr>
        <w:t>0</w:t>
      </w:r>
      <w:r>
        <w:rPr>
          <w:rFonts w:hint="eastAsia" w:ascii="仿宋_GB2312" w:hAnsi="ˎ̥" w:eastAsia="仿宋_GB2312"/>
          <w:sz w:val="32"/>
          <w:szCs w:val="32"/>
          <w:highlight w:val="none"/>
        </w:rPr>
        <w:t>%。</w:t>
      </w:r>
    </w:p>
    <w:p>
      <w:pPr>
        <w:ind w:firstLine="627" w:firstLineChars="196"/>
        <w:rPr>
          <w:rFonts w:hint="eastAsia" w:ascii="仿宋_GB2312" w:hAnsi="ˎ̥" w:eastAsia="楷体_GB2312"/>
          <w:sz w:val="32"/>
          <w:szCs w:val="32"/>
          <w:lang w:eastAsia="zh-CN"/>
        </w:rPr>
      </w:pPr>
      <w:r>
        <w:rPr>
          <w:rFonts w:hint="eastAsia" w:ascii="黑体" w:hAnsi="黑体" w:eastAsia="黑体" w:cs="黑体"/>
          <w:b w:val="0"/>
          <w:bCs/>
          <w:sz w:val="32"/>
          <w:szCs w:val="32"/>
          <w:lang w:eastAsia="zh-CN"/>
        </w:rPr>
        <w:t>九、</w:t>
      </w:r>
      <w:r>
        <w:rPr>
          <w:rFonts w:hint="eastAsia" w:ascii="黑体" w:hAnsi="黑体" w:eastAsia="黑体" w:cs="黑体"/>
          <w:b w:val="0"/>
          <w:bCs/>
          <w:sz w:val="32"/>
          <w:szCs w:val="32"/>
        </w:rPr>
        <w:t>一般公共预算财政拨款“三公”经费支出决算情况说明</w:t>
      </w:r>
    </w:p>
    <w:p>
      <w:pPr>
        <w:ind w:firstLine="642" w:firstLineChars="200"/>
        <w:rPr>
          <w:rFonts w:hint="eastAsia" w:ascii="楷体" w:hAnsi="楷体" w:eastAsia="楷体" w:cs="楷体"/>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lang w:val="en-US" w:eastAsia="zh-CN"/>
        </w:rPr>
        <w:t>一般公共预算</w:t>
      </w:r>
      <w:r>
        <w:rPr>
          <w:rFonts w:hint="eastAsia" w:ascii="楷体" w:hAnsi="楷体" w:eastAsia="楷体" w:cs="楷体"/>
          <w:b/>
          <w:sz w:val="32"/>
          <w:szCs w:val="32"/>
        </w:rPr>
        <w:t>财政拨款“三公”经费支出决算总体情况说明。</w:t>
      </w:r>
    </w:p>
    <w:p>
      <w:pPr>
        <w:rPr>
          <w:rFonts w:hint="eastAsia" w:ascii="仿宋_GB2312" w:hAnsi="ˎ̥" w:eastAsia="仿宋_GB2312"/>
          <w:sz w:val="32"/>
          <w:szCs w:val="32"/>
        </w:rPr>
      </w:pPr>
      <w:r>
        <w:rPr>
          <w:rFonts w:hint="eastAsia" w:ascii="仿宋_GB2312" w:hAnsi="ˎ̥" w:eastAsia="仿宋_GB2312"/>
          <w:sz w:val="32"/>
          <w:szCs w:val="32"/>
          <w:lang w:val="en-US" w:eastAsia="zh-CN"/>
        </w:rPr>
        <w:t xml:space="preserve">    </w:t>
      </w: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一般公共预算财政拨款</w:t>
      </w:r>
      <w:r>
        <w:rPr>
          <w:rFonts w:hint="eastAsia" w:ascii="仿宋_GB2312" w:hAnsi="ˎ̥" w:eastAsia="仿宋_GB2312"/>
          <w:sz w:val="32"/>
          <w:szCs w:val="32"/>
        </w:rPr>
        <w:t>“三公”经费支出预算为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，完成预算的</w:t>
      </w:r>
      <w:r>
        <w:rPr>
          <w:rFonts w:hint="default" w:ascii="仿宋_GB2312" w:hAnsi="ˎ̥" w:eastAsia="仿宋_GB2312"/>
          <w:sz w:val="32"/>
          <w:szCs w:val="32"/>
          <w:highlight w:val="none"/>
        </w:rPr>
        <w:t>0</w:t>
      </w:r>
      <w:r>
        <w:rPr>
          <w:rFonts w:hint="eastAsia" w:ascii="仿宋_GB2312" w:hAnsi="ˎ̥" w:eastAsia="仿宋_GB2312"/>
          <w:sz w:val="32"/>
          <w:szCs w:val="32"/>
          <w:highlight w:val="none"/>
        </w:rPr>
        <w:t>%</w:t>
      </w:r>
      <w:r>
        <w:rPr>
          <w:rFonts w:hint="eastAsia" w:ascii="仿宋_GB2312" w:hAnsi="ˎ̥" w:eastAsia="仿宋_GB2312"/>
          <w:sz w:val="32"/>
          <w:szCs w:val="32"/>
          <w:lang w:eastAsia="zh-CN"/>
        </w:rPr>
        <w:t>。</w:t>
      </w:r>
    </w:p>
    <w:p>
      <w:pPr>
        <w:rPr>
          <w:rFonts w:hint="eastAsia" w:ascii="楷体" w:hAnsi="楷体" w:eastAsia="楷体" w:cs="楷体"/>
          <w:b/>
          <w:bCs/>
          <w:sz w:val="32"/>
          <w:szCs w:val="32"/>
        </w:rPr>
      </w:pPr>
      <w:r>
        <w:rPr>
          <w:rFonts w:hint="eastAsia" w:ascii="楷体" w:hAnsi="楷体" w:eastAsia="楷体" w:cs="楷体"/>
          <w:b/>
          <w:bCs/>
          <w:sz w:val="32"/>
          <w:szCs w:val="32"/>
        </w:rPr>
        <w:t xml:space="preserve">  </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lang w:eastAsia="zh-CN"/>
        </w:rPr>
        <w:t>（二）一般公共预算</w:t>
      </w:r>
      <w:r>
        <w:rPr>
          <w:rFonts w:hint="eastAsia" w:ascii="楷体" w:hAnsi="楷体" w:eastAsia="楷体" w:cs="楷体"/>
          <w:b/>
          <w:bCs/>
          <w:sz w:val="32"/>
          <w:szCs w:val="32"/>
        </w:rPr>
        <w:t>财政拨款“三公”经费支出决算具体情况说明。</w:t>
      </w:r>
    </w:p>
    <w:p>
      <w:pPr>
        <w:ind w:firstLine="31680" w:firstLineChars="200"/>
        <w:rPr>
          <w:rFonts w:hint="eastAsia" w:ascii="仿宋_GB2312" w:hAnsi="??" w:eastAsia="仿宋_GB2312"/>
          <w:sz w:val="32"/>
          <w:szCs w:val="32"/>
        </w:rPr>
      </w:pPr>
      <w:r>
        <w:rPr>
          <w:rFonts w:ascii="仿宋_GB2312" w:hAnsi="??" w:eastAsia="仿宋_GB2312"/>
          <w:sz w:val="32"/>
          <w:szCs w:val="32"/>
        </w:rPr>
        <w:t>202</w:t>
      </w:r>
      <w:r>
        <w:rPr>
          <w:rFonts w:hint="eastAsia" w:ascii="仿宋_GB2312" w:hAnsi="??" w:eastAsia="仿宋_GB2312"/>
          <w:sz w:val="32"/>
          <w:szCs w:val="32"/>
          <w:lang w:val="en-US" w:eastAsia="zh-CN"/>
        </w:rPr>
        <w:t>1</w:t>
      </w:r>
      <w:r>
        <w:rPr>
          <w:rFonts w:hint="eastAsia" w:ascii="仿宋_GB2312" w:hAnsi="??" w:eastAsia="仿宋_GB2312"/>
          <w:sz w:val="32"/>
          <w:szCs w:val="32"/>
        </w:rPr>
        <w:t>年度一般公共预算财政拨款“三公”经费支出决算中，因公出国（境）费支出决算</w:t>
      </w:r>
      <w:r>
        <w:rPr>
          <w:rFonts w:ascii="仿宋_GB2312" w:hAnsi="??" w:eastAsia="仿宋_GB2312"/>
          <w:sz w:val="32"/>
          <w:szCs w:val="32"/>
        </w:rPr>
        <w:t>0</w:t>
      </w:r>
      <w:r>
        <w:rPr>
          <w:rFonts w:hint="eastAsia" w:ascii="仿宋_GB2312" w:hAnsi="??" w:eastAsia="仿宋_GB2312"/>
          <w:sz w:val="32"/>
          <w:szCs w:val="32"/>
        </w:rPr>
        <w:t>万元，</w:t>
      </w:r>
      <w:r>
        <w:rPr>
          <w:rFonts w:hint="eastAsia" w:ascii="Times New Roman" w:hAnsi="Times New Roman" w:eastAsia="仿宋_GB2312"/>
          <w:sz w:val="32"/>
          <w:shd w:val="clear" w:color="auto" w:fill="FFFFFF"/>
        </w:rPr>
        <w:t>与上年决算持平</w:t>
      </w:r>
      <w:r>
        <w:rPr>
          <w:rFonts w:hint="eastAsia" w:ascii="仿宋_GB2312" w:hAnsi="??" w:eastAsia="仿宋_GB2312"/>
          <w:sz w:val="32"/>
          <w:szCs w:val="32"/>
        </w:rPr>
        <w:t>；公务用车购置及运行费支出决算</w:t>
      </w:r>
      <w:r>
        <w:rPr>
          <w:rFonts w:ascii="仿宋_GB2312" w:hAnsi="??" w:eastAsia="仿宋_GB2312"/>
          <w:sz w:val="32"/>
          <w:szCs w:val="32"/>
        </w:rPr>
        <w:t>0</w:t>
      </w:r>
      <w:r>
        <w:rPr>
          <w:rFonts w:hint="eastAsia" w:ascii="仿宋_GB2312" w:hAnsi="??" w:eastAsia="仿宋_GB2312"/>
          <w:sz w:val="32"/>
          <w:szCs w:val="32"/>
        </w:rPr>
        <w:t>万元，</w:t>
      </w:r>
      <w:r>
        <w:rPr>
          <w:rFonts w:hint="eastAsia" w:ascii="Times New Roman" w:hAnsi="Times New Roman" w:eastAsia="仿宋_GB2312"/>
          <w:sz w:val="32"/>
          <w:shd w:val="clear" w:color="auto" w:fill="FFFFFF"/>
        </w:rPr>
        <w:t>与上年决算持平</w:t>
      </w:r>
      <w:r>
        <w:rPr>
          <w:rFonts w:hint="eastAsia" w:ascii="仿宋_GB2312" w:hAnsi="??" w:eastAsia="仿宋_GB2312"/>
          <w:sz w:val="32"/>
          <w:szCs w:val="32"/>
        </w:rPr>
        <w:t>；公务接待费支出决算</w:t>
      </w:r>
      <w:r>
        <w:rPr>
          <w:rFonts w:ascii="仿宋_GB2312" w:hAnsi="??" w:eastAsia="仿宋_GB2312"/>
          <w:sz w:val="32"/>
          <w:szCs w:val="32"/>
        </w:rPr>
        <w:t>0</w:t>
      </w:r>
      <w:r>
        <w:rPr>
          <w:rFonts w:hint="eastAsia" w:ascii="仿宋_GB2312" w:hAnsi="??" w:eastAsia="仿宋_GB2312"/>
          <w:sz w:val="32"/>
          <w:szCs w:val="32"/>
        </w:rPr>
        <w:t>万元，</w:t>
      </w:r>
      <w:r>
        <w:rPr>
          <w:rFonts w:hint="eastAsia" w:ascii="Times New Roman" w:hAnsi="Times New Roman" w:eastAsia="仿宋_GB2312"/>
          <w:sz w:val="32"/>
          <w:shd w:val="clear" w:color="auto" w:fill="FFFFFF"/>
        </w:rPr>
        <w:t>与上年决算持平</w:t>
      </w:r>
      <w:r>
        <w:rPr>
          <w:rFonts w:hint="eastAsia" w:ascii="仿宋_GB2312" w:hAnsi="??" w:eastAsia="仿宋_GB2312"/>
          <w:sz w:val="32"/>
          <w:szCs w:val="32"/>
        </w:rPr>
        <w:t>。</w:t>
      </w:r>
    </w:p>
    <w:p>
      <w:pPr>
        <w:ind w:firstLine="627" w:firstLineChars="196"/>
        <w:rPr>
          <w:rFonts w:hint="eastAsia" w:ascii="仿宋_GB2312" w:hAnsi="ˎ̥" w:eastAsia="楷体_GB2312"/>
          <w:sz w:val="32"/>
          <w:szCs w:val="32"/>
          <w:lang w:eastAsia="zh-CN"/>
        </w:rPr>
      </w:pPr>
      <w:r>
        <w:rPr>
          <w:rFonts w:hint="eastAsia" w:ascii="黑体" w:hAnsi="黑体" w:eastAsia="黑体" w:cs="黑体"/>
          <w:bCs/>
          <w:sz w:val="32"/>
          <w:szCs w:val="32"/>
          <w:lang w:val="en-US" w:eastAsia="zh-CN"/>
        </w:rPr>
        <w:t>十、</w:t>
      </w:r>
      <w:r>
        <w:rPr>
          <w:rFonts w:hint="eastAsia" w:ascii="黑体" w:hAnsi="黑体" w:eastAsia="黑体" w:cs="黑体"/>
          <w:b w:val="0"/>
          <w:bCs/>
          <w:sz w:val="32"/>
          <w:szCs w:val="32"/>
          <w:lang w:eastAsia="zh-CN"/>
        </w:rPr>
        <w:t>政府性基金</w:t>
      </w:r>
      <w:r>
        <w:rPr>
          <w:rFonts w:hint="eastAsia" w:ascii="黑体" w:hAnsi="黑体" w:eastAsia="黑体" w:cs="黑体"/>
          <w:b w:val="0"/>
          <w:bCs/>
          <w:sz w:val="32"/>
          <w:szCs w:val="32"/>
        </w:rPr>
        <w:t>预算财政拨款“三公”经费支出决算情况说明</w:t>
      </w:r>
    </w:p>
    <w:p>
      <w:pPr>
        <w:numPr>
          <w:ilvl w:val="0"/>
          <w:numId w:val="0"/>
        </w:numPr>
        <w:ind w:left="0" w:leftChars="0" w:firstLine="640" w:firstLineChars="200"/>
        <w:rPr>
          <w:rFonts w:hint="eastAsia" w:ascii="仿宋_GB2312" w:hAnsi="ˎ̥" w:eastAsia="仿宋_GB2312"/>
          <w:sz w:val="32"/>
          <w:szCs w:val="32"/>
        </w:rPr>
      </w:pPr>
      <w:r>
        <w:rPr>
          <w:rFonts w:hint="eastAsia" w:ascii="仿宋_GB2312" w:hAnsi="ˎ̥" w:eastAsia="仿宋_GB2312"/>
          <w:sz w:val="32"/>
          <w:szCs w:val="32"/>
          <w:highlight w:val="none"/>
          <w:lang w:eastAsia="zh-CN"/>
        </w:rPr>
        <w:t>202</w:t>
      </w:r>
      <w:r>
        <w:rPr>
          <w:rFonts w:hint="eastAsia" w:ascii="仿宋_GB2312" w:hAnsi="ˎ̥" w:eastAsia="仿宋_GB2312"/>
          <w:sz w:val="32"/>
          <w:szCs w:val="32"/>
          <w:highlight w:val="none"/>
          <w:lang w:val="en-US" w:eastAsia="zh-CN"/>
        </w:rPr>
        <w:t>1</w:t>
      </w:r>
      <w:r>
        <w:rPr>
          <w:rFonts w:hint="eastAsia" w:ascii="仿宋_GB2312" w:hAnsi="ˎ̥" w:eastAsia="仿宋_GB2312"/>
          <w:sz w:val="32"/>
          <w:szCs w:val="32"/>
          <w:highlight w:val="none"/>
          <w:lang w:eastAsia="zh-CN"/>
        </w:rPr>
        <w:t>年度</w:t>
      </w:r>
      <w:r>
        <w:rPr>
          <w:rFonts w:hint="eastAsia" w:ascii="仿宋_GB2312" w:hAnsi="ˎ̥" w:eastAsia="仿宋_GB2312"/>
          <w:sz w:val="32"/>
          <w:szCs w:val="32"/>
          <w:highlight w:val="none"/>
          <w:lang w:val="en-US" w:eastAsia="zh-CN"/>
        </w:rPr>
        <w:t>政府性基金预算财政拨款</w:t>
      </w:r>
      <w:r>
        <w:rPr>
          <w:rFonts w:hint="eastAsia" w:ascii="仿宋_GB2312" w:hAnsi="ˎ̥" w:eastAsia="仿宋_GB2312"/>
          <w:sz w:val="32"/>
          <w:szCs w:val="32"/>
          <w:highlight w:val="none"/>
        </w:rPr>
        <w:t>“三公”经费支出</w:t>
      </w:r>
      <w:r>
        <w:rPr>
          <w:rFonts w:hint="eastAsia" w:ascii="仿宋_GB2312" w:hAnsi="ˎ̥" w:eastAsia="仿宋_GB2312"/>
          <w:sz w:val="32"/>
          <w:szCs w:val="32"/>
          <w:highlight w:val="none"/>
          <w:lang w:eastAsia="zh-CN"/>
        </w:rPr>
        <w:t>合计</w:t>
      </w:r>
      <w:r>
        <w:rPr>
          <w:rFonts w:hint="eastAsia" w:ascii="仿宋_GB2312" w:hAnsi="ˎ̥" w:eastAsia="仿宋_GB2312"/>
          <w:sz w:val="32"/>
          <w:szCs w:val="32"/>
          <w:highlight w:val="none"/>
          <w:lang w:val="en-US" w:eastAsia="zh-CN"/>
        </w:rPr>
        <w:t xml:space="preserve"> </w:t>
      </w:r>
      <w:r>
        <w:rPr>
          <w:rFonts w:hint="default" w:ascii="仿宋_GB2312" w:hAnsi="ˎ̥" w:eastAsia="仿宋_GB2312"/>
          <w:sz w:val="32"/>
          <w:szCs w:val="32"/>
          <w:highlight w:val="none"/>
          <w:lang w:eastAsia="zh-CN"/>
        </w:rPr>
        <w:t>0</w:t>
      </w:r>
      <w:r>
        <w:rPr>
          <w:rFonts w:hint="eastAsia" w:ascii="仿宋_GB2312" w:hAnsi="ˎ̥" w:eastAsia="仿宋_GB2312"/>
          <w:sz w:val="32"/>
          <w:szCs w:val="32"/>
          <w:highlight w:val="none"/>
        </w:rPr>
        <w:t>万元</w:t>
      </w:r>
      <w:r>
        <w:rPr>
          <w:rFonts w:hint="eastAsia" w:ascii="仿宋_GB2312" w:hAnsi="ˎ̥" w:eastAsia="仿宋_GB2312"/>
          <w:sz w:val="32"/>
          <w:szCs w:val="32"/>
          <w:highlight w:val="none"/>
          <w:lang w:eastAsia="zh-CN"/>
        </w:rPr>
        <w:t>。其中：</w:t>
      </w:r>
      <w:r>
        <w:rPr>
          <w:rFonts w:hint="eastAsia" w:ascii="仿宋_GB2312" w:hAnsi="ˎ̥" w:eastAsia="仿宋_GB2312"/>
          <w:sz w:val="32"/>
          <w:szCs w:val="32"/>
          <w:highlight w:val="none"/>
        </w:rPr>
        <w:t>因公出国（境）费支出决算</w:t>
      </w:r>
      <w:r>
        <w:rPr>
          <w:rFonts w:hint="default" w:ascii="仿宋_GB2312" w:hAnsi="ˎ̥" w:eastAsia="仿宋_GB2312"/>
          <w:sz w:val="32"/>
          <w:szCs w:val="32"/>
          <w:highlight w:val="none"/>
        </w:rPr>
        <w:t>0</w:t>
      </w:r>
      <w:r>
        <w:rPr>
          <w:rFonts w:hint="eastAsia" w:ascii="仿宋_GB2312" w:hAnsi="ˎ̥" w:eastAsia="仿宋_GB2312"/>
          <w:sz w:val="32"/>
          <w:szCs w:val="32"/>
          <w:highlight w:val="none"/>
        </w:rPr>
        <w:t>万元，占</w:t>
      </w:r>
      <w:r>
        <w:rPr>
          <w:rFonts w:hint="default" w:ascii="仿宋_GB2312" w:hAnsi="ˎ̥" w:eastAsia="仿宋_GB2312"/>
          <w:sz w:val="32"/>
          <w:szCs w:val="32"/>
          <w:highlight w:val="none"/>
        </w:rPr>
        <w:t>0</w:t>
      </w:r>
      <w:r>
        <w:rPr>
          <w:rFonts w:hint="eastAsia" w:ascii="仿宋_GB2312" w:hAnsi="ˎ̥" w:eastAsia="仿宋_GB2312"/>
          <w:sz w:val="32"/>
          <w:szCs w:val="32"/>
          <w:highlight w:val="none"/>
        </w:rPr>
        <w:t>%；公务用车购置及运行</w:t>
      </w:r>
      <w:r>
        <w:rPr>
          <w:rFonts w:hint="eastAsia" w:ascii="仿宋_GB2312" w:hAnsi="ˎ̥" w:eastAsia="仿宋_GB2312"/>
          <w:sz w:val="32"/>
          <w:szCs w:val="32"/>
          <w:highlight w:val="none"/>
          <w:lang w:eastAsia="zh-CN"/>
        </w:rPr>
        <w:t>维护</w:t>
      </w:r>
      <w:r>
        <w:rPr>
          <w:rFonts w:hint="eastAsia" w:ascii="仿宋_GB2312" w:hAnsi="ˎ̥" w:eastAsia="仿宋_GB2312"/>
          <w:sz w:val="32"/>
          <w:szCs w:val="32"/>
          <w:highlight w:val="none"/>
        </w:rPr>
        <w:t>费支出决算</w:t>
      </w:r>
      <w:r>
        <w:rPr>
          <w:rFonts w:hint="default" w:ascii="仿宋_GB2312" w:hAnsi="ˎ̥" w:eastAsia="仿宋_GB2312"/>
          <w:sz w:val="32"/>
          <w:szCs w:val="32"/>
          <w:highlight w:val="none"/>
        </w:rPr>
        <w:t>0</w:t>
      </w:r>
      <w:r>
        <w:rPr>
          <w:rFonts w:hint="eastAsia" w:ascii="仿宋_GB2312" w:hAnsi="ˎ̥" w:eastAsia="仿宋_GB2312"/>
          <w:sz w:val="32"/>
          <w:szCs w:val="32"/>
          <w:highlight w:val="none"/>
        </w:rPr>
        <w:t>万元，占</w:t>
      </w:r>
      <w:r>
        <w:rPr>
          <w:rFonts w:hint="default" w:ascii="仿宋_GB2312" w:hAnsi="ˎ̥" w:eastAsia="仿宋_GB2312"/>
          <w:sz w:val="32"/>
          <w:szCs w:val="32"/>
          <w:highlight w:val="none"/>
        </w:rPr>
        <w:t>0</w:t>
      </w:r>
      <w:r>
        <w:rPr>
          <w:rFonts w:hint="eastAsia" w:ascii="仿宋_GB2312" w:hAnsi="ˎ̥" w:eastAsia="仿宋_GB2312"/>
          <w:sz w:val="32"/>
          <w:szCs w:val="32"/>
          <w:highlight w:val="none"/>
        </w:rPr>
        <w:t>%；公务接待费支出决算</w:t>
      </w:r>
      <w:r>
        <w:rPr>
          <w:rFonts w:hint="default" w:ascii="仿宋_GB2312" w:hAnsi="ˎ̥" w:eastAsia="仿宋_GB2312"/>
          <w:sz w:val="32"/>
          <w:szCs w:val="32"/>
          <w:highlight w:val="none"/>
        </w:rPr>
        <w:t>0</w:t>
      </w:r>
      <w:r>
        <w:rPr>
          <w:rFonts w:hint="eastAsia" w:ascii="仿宋_GB2312" w:hAnsi="ˎ̥" w:eastAsia="仿宋_GB2312"/>
          <w:sz w:val="32"/>
          <w:szCs w:val="32"/>
          <w:highlight w:val="none"/>
        </w:rPr>
        <w:t>万元，占</w:t>
      </w:r>
      <w:r>
        <w:rPr>
          <w:rFonts w:hint="default" w:ascii="仿宋_GB2312" w:hAnsi="ˎ̥" w:eastAsia="仿宋_GB2312"/>
          <w:sz w:val="32"/>
          <w:szCs w:val="32"/>
          <w:highlight w:val="none"/>
        </w:rPr>
        <w:t>0</w:t>
      </w:r>
      <w:r>
        <w:rPr>
          <w:rFonts w:hint="eastAsia" w:ascii="仿宋_GB2312" w:hAnsi="ˎ̥" w:eastAsia="仿宋_GB2312"/>
          <w:sz w:val="32"/>
          <w:szCs w:val="32"/>
          <w:highlight w:val="none"/>
        </w:rPr>
        <w:t>%。</w:t>
      </w:r>
    </w:p>
    <w:p>
      <w:pPr>
        <w:ind w:firstLine="627" w:firstLineChars="196"/>
        <w:rPr>
          <w:rFonts w:hint="eastAsia" w:ascii="仿宋_GB2312" w:hAnsi="ˎ̥" w:eastAsia="楷体_GB2312"/>
          <w:sz w:val="32"/>
          <w:szCs w:val="32"/>
          <w:lang w:eastAsia="zh-CN"/>
        </w:rPr>
      </w:pPr>
      <w:r>
        <w:rPr>
          <w:rFonts w:hint="eastAsia" w:ascii="黑体" w:hAnsi="黑体" w:eastAsia="黑体" w:cs="黑体"/>
          <w:bCs/>
          <w:sz w:val="32"/>
          <w:szCs w:val="32"/>
          <w:lang w:val="en-US" w:eastAsia="zh-CN"/>
        </w:rPr>
        <w:t>十一、</w:t>
      </w:r>
      <w:r>
        <w:rPr>
          <w:rFonts w:hint="eastAsia" w:ascii="黑体" w:hAnsi="黑体" w:eastAsia="黑体" w:cs="黑体"/>
          <w:b w:val="0"/>
          <w:bCs/>
          <w:sz w:val="32"/>
          <w:szCs w:val="32"/>
          <w:lang w:eastAsia="zh-CN"/>
        </w:rPr>
        <w:t>国有资本经营</w:t>
      </w:r>
      <w:r>
        <w:rPr>
          <w:rFonts w:hint="eastAsia" w:ascii="黑体" w:hAnsi="黑体" w:eastAsia="黑体" w:cs="黑体"/>
          <w:b w:val="0"/>
          <w:bCs/>
          <w:sz w:val="32"/>
          <w:szCs w:val="32"/>
        </w:rPr>
        <w:t>预算财政拨款“三公”经费支出决算情况说明</w:t>
      </w:r>
    </w:p>
    <w:p>
      <w:pPr>
        <w:numPr>
          <w:ilvl w:val="0"/>
          <w:numId w:val="0"/>
        </w:numPr>
        <w:ind w:left="0" w:leftChars="0"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国有资本经营预算财政拨款</w:t>
      </w:r>
      <w:r>
        <w:rPr>
          <w:rFonts w:hint="eastAsia" w:ascii="仿宋_GB2312" w:hAnsi="ˎ̥" w:eastAsia="仿宋_GB2312"/>
          <w:sz w:val="32"/>
          <w:szCs w:val="32"/>
        </w:rPr>
        <w:t>“三公”经费支出</w:t>
      </w:r>
      <w:r>
        <w:rPr>
          <w:rFonts w:hint="eastAsia" w:ascii="仿宋_GB2312" w:hAnsi="ˎ̥" w:eastAsia="仿宋_GB2312"/>
          <w:sz w:val="32"/>
          <w:szCs w:val="32"/>
          <w:lang w:eastAsia="zh-CN"/>
        </w:rPr>
        <w:t>合计</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Times New Roman" w:hAnsi="Times New Roman" w:eastAsia="仿宋_GB2312"/>
          <w:sz w:val="32"/>
          <w:shd w:val="clear" w:color="auto" w:fill="FFFFFF"/>
        </w:rPr>
        <w:t>与上年决算持平</w:t>
      </w:r>
      <w:r>
        <w:rPr>
          <w:rFonts w:hint="eastAsia" w:ascii="仿宋_GB2312" w:hAnsi="ˎ̥" w:eastAsia="仿宋_GB2312"/>
          <w:sz w:val="32"/>
          <w:szCs w:val="32"/>
        </w:rPr>
        <w:t>。</w:t>
      </w:r>
    </w:p>
    <w:p>
      <w:pPr>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十二、</w:t>
      </w:r>
      <w:r>
        <w:rPr>
          <w:rFonts w:hint="eastAsia" w:ascii="黑体" w:hAnsi="黑体" w:eastAsia="黑体" w:cs="黑体"/>
          <w:b w:val="0"/>
          <w:bCs/>
          <w:sz w:val="32"/>
          <w:szCs w:val="32"/>
        </w:rPr>
        <w:t>预算绩效情况说明</w:t>
      </w:r>
      <w:r>
        <w:rPr>
          <w:rFonts w:hint="eastAsia" w:ascii="黑体" w:hAnsi="黑体" w:eastAsia="黑体" w:cs="黑体"/>
          <w:b w:val="0"/>
          <w:bCs/>
          <w:sz w:val="32"/>
          <w:szCs w:val="32"/>
          <w:lang w:eastAsia="zh-CN"/>
        </w:rPr>
        <w:t>。</w:t>
      </w:r>
    </w:p>
    <w:p>
      <w:pPr>
        <w:spacing w:line="578" w:lineRule="exact"/>
        <w:ind w:firstLine="642" w:firstLineChars="200"/>
        <w:rPr>
          <w:rFonts w:hint="eastAsia" w:ascii="楷体" w:hAnsi="楷体" w:eastAsia="楷体" w:cs="楷体"/>
          <w:b/>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rPr>
        <w:t>绩效管理工作开展情况。</w:t>
      </w:r>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根据财政预算管理要求，我部门（单位）组织对</w:t>
      </w: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lang w:eastAsia="zh-CN"/>
        </w:rPr>
        <w:t>年度</w:t>
      </w:r>
      <w:r>
        <w:rPr>
          <w:rFonts w:hint="eastAsia" w:ascii="仿宋_GB2312" w:eastAsia="仿宋_GB2312"/>
          <w:sz w:val="32"/>
          <w:szCs w:val="32"/>
        </w:rPr>
        <w:t>一般公共预算项目支出全面开展绩效自评。自评项目</w:t>
      </w:r>
      <w:r>
        <w:rPr>
          <w:rFonts w:hint="eastAsia" w:ascii="仿宋_GB2312" w:eastAsia="仿宋_GB2312"/>
          <w:sz w:val="32"/>
          <w:szCs w:val="32"/>
          <w:lang w:val="en-US" w:eastAsia="zh-CN"/>
        </w:rPr>
        <w:t>15</w:t>
      </w:r>
      <w:r>
        <w:rPr>
          <w:rFonts w:hint="eastAsia" w:ascii="仿宋_GB2312" w:eastAsia="仿宋_GB2312"/>
          <w:sz w:val="32"/>
          <w:szCs w:val="32"/>
        </w:rPr>
        <w:t>个，共涉及资金</w:t>
      </w:r>
      <w:r>
        <w:rPr>
          <w:rFonts w:hint="eastAsia" w:ascii="仿宋_GB2312" w:eastAsia="仿宋_GB2312"/>
          <w:sz w:val="32"/>
          <w:szCs w:val="32"/>
          <w:lang w:val="en-US" w:eastAsia="zh-CN"/>
        </w:rPr>
        <w:t>272.43</w:t>
      </w:r>
      <w:r>
        <w:rPr>
          <w:rFonts w:hint="eastAsia" w:ascii="仿宋_GB2312" w:eastAsia="仿宋_GB2312"/>
          <w:sz w:val="32"/>
          <w:szCs w:val="32"/>
        </w:rPr>
        <w:t>万元，自评覆盖率达到</w:t>
      </w:r>
      <w:r>
        <w:rPr>
          <w:rFonts w:hint="eastAsia" w:ascii="仿宋_GB2312" w:eastAsia="仿宋_GB2312"/>
          <w:sz w:val="32"/>
          <w:szCs w:val="32"/>
          <w:lang w:val="en-US" w:eastAsia="zh-CN"/>
        </w:rPr>
        <w:t>100</w:t>
      </w:r>
      <w:r>
        <w:rPr>
          <w:rFonts w:hint="eastAsia" w:ascii="仿宋_GB2312" w:eastAsia="仿宋_GB2312"/>
          <w:sz w:val="32"/>
          <w:szCs w:val="32"/>
        </w:rPr>
        <w:t>%。</w:t>
      </w:r>
    </w:p>
    <w:p>
      <w:pPr>
        <w:ind w:firstLineChars="200"/>
        <w:rPr>
          <w:rFonts w:hint="eastAsia" w:ascii="仿宋_GB2312" w:eastAsia="仿宋_GB2312"/>
          <w:sz w:val="32"/>
          <w:szCs w:val="32"/>
        </w:rPr>
      </w:pPr>
      <w:r>
        <w:rPr>
          <w:rFonts w:hint="eastAsia" w:ascii="仿宋_GB2312" w:eastAsia="仿宋_GB2312"/>
          <w:sz w:val="32"/>
          <w:szCs w:val="32"/>
        </w:rPr>
        <w:t>共组织对“</w:t>
      </w:r>
      <w:r>
        <w:rPr>
          <w:rFonts w:hint="eastAsia" w:ascii="仿宋_GB2312" w:eastAsia="仿宋_GB2312"/>
          <w:sz w:val="32"/>
          <w:szCs w:val="32"/>
          <w:lang w:eastAsia="zh-CN"/>
        </w:rPr>
        <w:t>盘活存量资金重新安排项目</w:t>
      </w:r>
      <w:r>
        <w:rPr>
          <w:rFonts w:hint="eastAsia" w:ascii="仿宋_GB2312" w:eastAsia="仿宋_GB2312"/>
          <w:sz w:val="32"/>
          <w:szCs w:val="32"/>
        </w:rPr>
        <w:t>”</w:t>
      </w:r>
      <w:r>
        <w:rPr>
          <w:rFonts w:hint="eastAsia" w:ascii="仿宋_GB2312" w:eastAsia="仿宋_GB2312"/>
          <w:sz w:val="32"/>
          <w:szCs w:val="32"/>
          <w:lang w:eastAsia="zh-CN"/>
        </w:rPr>
        <w:t>、“文物普查征集展览保护”、“免费开放”</w:t>
      </w:r>
      <w:r>
        <w:rPr>
          <w:rFonts w:hint="eastAsia" w:ascii="仿宋_GB2312" w:eastAsia="仿宋_GB2312"/>
          <w:sz w:val="32"/>
          <w:szCs w:val="32"/>
        </w:rPr>
        <w:t>等</w:t>
      </w:r>
      <w:r>
        <w:rPr>
          <w:rFonts w:hint="eastAsia" w:ascii="仿宋_GB2312" w:eastAsia="仿宋_GB2312"/>
          <w:sz w:val="32"/>
          <w:szCs w:val="32"/>
          <w:lang w:val="en-US" w:eastAsia="zh-CN"/>
        </w:rPr>
        <w:t>3</w:t>
      </w:r>
      <w:r>
        <w:rPr>
          <w:rFonts w:hint="eastAsia" w:ascii="仿宋_GB2312" w:eastAsia="仿宋_GB2312"/>
          <w:sz w:val="32"/>
          <w:szCs w:val="32"/>
        </w:rPr>
        <w:t>个项目</w:t>
      </w:r>
      <w:r>
        <w:rPr>
          <w:rFonts w:hint="eastAsia" w:ascii="仿宋_GB2312" w:eastAsia="仿宋_GB2312"/>
          <w:sz w:val="32"/>
          <w:szCs w:val="32"/>
          <w:lang w:eastAsia="zh-CN"/>
        </w:rPr>
        <w:t>开展了部门</w:t>
      </w:r>
      <w:r>
        <w:rPr>
          <w:rFonts w:hint="eastAsia" w:ascii="仿宋_GB2312" w:eastAsia="仿宋_GB2312"/>
          <w:sz w:val="32"/>
          <w:szCs w:val="32"/>
        </w:rPr>
        <w:t>评价，涉及资金</w:t>
      </w:r>
      <w:r>
        <w:rPr>
          <w:rFonts w:hint="eastAsia" w:ascii="仿宋_GB2312" w:eastAsia="仿宋_GB2312"/>
          <w:sz w:val="32"/>
          <w:szCs w:val="32"/>
          <w:lang w:val="en-US" w:eastAsia="zh-CN"/>
        </w:rPr>
        <w:t>70.49</w:t>
      </w:r>
      <w:r>
        <w:rPr>
          <w:rFonts w:hint="eastAsia" w:ascii="仿宋_GB2312" w:eastAsia="仿宋_GB2312"/>
          <w:sz w:val="32"/>
          <w:szCs w:val="32"/>
        </w:rPr>
        <w:t>万元。从评价情况来看</w:t>
      </w:r>
      <w:r>
        <w:rPr>
          <w:rFonts w:hint="default" w:ascii="仿宋_GB2312" w:hAnsi="Times New Roman" w:eastAsia="仿宋_GB2312" w:cs="Times New Roman"/>
          <w:kern w:val="2"/>
          <w:sz w:val="32"/>
          <w:szCs w:val="32"/>
          <w:highlight w:val="none"/>
          <w:lang w:val="en-US" w:eastAsia="zh-CN" w:bidi="ar"/>
        </w:rPr>
        <w:t>针对各项活动设定了对应的指标，相应的绩效目标可量化。</w:t>
      </w:r>
      <w:r>
        <w:rPr>
          <w:rFonts w:hint="default" w:ascii="仿宋_GB2312" w:hAnsi="Times New Roman" w:eastAsia="仿宋_GB2312" w:cs="Times New Roman"/>
          <w:kern w:val="2"/>
          <w:sz w:val="32"/>
          <w:szCs w:val="32"/>
          <w:highlight w:val="none"/>
          <w:lang w:eastAsia="zh-CN" w:bidi="ar"/>
        </w:rPr>
        <w:t>各项费用支出均按照预先设定的绩效目标实施</w:t>
      </w:r>
      <w:r>
        <w:rPr>
          <w:rFonts w:hint="default" w:ascii="仿宋" w:hAnsi="仿宋" w:eastAsia="仿宋" w:cs="宋体"/>
          <w:kern w:val="0"/>
          <w:sz w:val="32"/>
          <w:szCs w:val="32"/>
          <w:highlight w:val="none"/>
          <w:lang w:eastAsia="zh-CN" w:bidi="ar"/>
        </w:rPr>
        <w:t>。</w:t>
      </w:r>
    </w:p>
    <w:p>
      <w:pPr>
        <w:spacing w:line="578" w:lineRule="exact"/>
        <w:ind w:firstLine="642" w:firstLineChars="200"/>
        <w:rPr>
          <w:rFonts w:hint="default" w:ascii="楷体" w:hAnsi="楷体" w:eastAsia="楷体" w:cs="楷体"/>
          <w:b/>
          <w:sz w:val="32"/>
          <w:szCs w:val="32"/>
          <w:lang w:val="en-US" w:eastAsia="zh-CN"/>
        </w:rPr>
      </w:pPr>
      <w:r>
        <w:rPr>
          <w:rFonts w:hint="eastAsia" w:ascii="楷体" w:hAnsi="楷体" w:eastAsia="楷体" w:cs="楷体"/>
          <w:b/>
          <w:sz w:val="32"/>
          <w:szCs w:val="32"/>
          <w:lang w:eastAsia="zh-CN"/>
        </w:rPr>
        <w:t>（二）</w:t>
      </w:r>
      <w:r>
        <w:rPr>
          <w:rFonts w:hint="eastAsia" w:ascii="楷体" w:hAnsi="楷体" w:eastAsia="楷体" w:cs="楷体"/>
          <w:b/>
          <w:sz w:val="32"/>
          <w:szCs w:val="32"/>
        </w:rPr>
        <w:t>部门决算中项目绩效自评结果。</w:t>
      </w:r>
      <w:r>
        <w:rPr>
          <w:rFonts w:hint="eastAsia" w:ascii="楷体" w:hAnsi="楷体" w:eastAsia="楷体" w:cs="楷体"/>
          <w:b/>
          <w:sz w:val="32"/>
          <w:szCs w:val="32"/>
          <w:lang w:eastAsia="zh-CN"/>
        </w:rPr>
        <w:t>（如有）</w:t>
      </w:r>
    </w:p>
    <w:p>
      <w:pPr>
        <w:ind w:firstLine="31680" w:firstLineChars="200"/>
        <w:rPr>
          <w:rFonts w:ascii="仿宋_GB2312" w:eastAsia="仿宋_GB2312"/>
          <w:sz w:val="32"/>
          <w:szCs w:val="32"/>
        </w:rPr>
      </w:pPr>
      <w:r>
        <w:rPr>
          <w:rFonts w:hint="eastAsia" w:ascii="仿宋_GB2312" w:eastAsia="仿宋_GB2312"/>
          <w:sz w:val="32"/>
          <w:szCs w:val="32"/>
        </w:rPr>
        <w:t>我单位无此工作任务</w:t>
      </w:r>
      <w:r>
        <w:rPr>
          <w:rFonts w:hint="eastAsia" w:ascii="仿宋_GB2312" w:eastAsia="仿宋_GB2312"/>
          <w:sz w:val="32"/>
          <w:szCs w:val="32"/>
          <w:lang w:val="en-US" w:eastAsia="zh-CN"/>
        </w:rPr>
        <w:t>.</w:t>
      </w:r>
    </w:p>
    <w:p>
      <w:pPr>
        <w:spacing w:line="578" w:lineRule="exact"/>
        <w:ind w:firstLine="642" w:firstLineChars="200"/>
        <w:rPr>
          <w:rFonts w:ascii="仿宋_GB2312" w:eastAsia="仿宋_GB2312"/>
          <w:sz w:val="32"/>
          <w:szCs w:val="32"/>
        </w:rPr>
      </w:pPr>
      <w:r>
        <w:rPr>
          <w:rFonts w:hint="eastAsia" w:ascii="楷体" w:hAnsi="楷体" w:eastAsia="楷体" w:cs="楷体"/>
          <w:b/>
          <w:sz w:val="32"/>
          <w:szCs w:val="32"/>
          <w:lang w:eastAsia="zh-CN"/>
        </w:rPr>
        <w:t>（三）</w:t>
      </w:r>
      <w:r>
        <w:rPr>
          <w:rFonts w:hint="eastAsia" w:ascii="楷体" w:hAnsi="楷体" w:eastAsia="楷体" w:cs="楷体"/>
          <w:b/>
          <w:bCs w:val="0"/>
          <w:sz w:val="32"/>
          <w:szCs w:val="32"/>
          <w:lang w:eastAsia="zh-CN"/>
        </w:rPr>
        <w:t>财政评价项目绩效评价结果</w:t>
      </w:r>
      <w:r>
        <w:rPr>
          <w:rFonts w:hint="eastAsia" w:ascii="楷体" w:hAnsi="楷体" w:eastAsia="楷体" w:cs="楷体"/>
          <w:b/>
          <w:bCs w:val="0"/>
          <w:sz w:val="32"/>
          <w:szCs w:val="32"/>
        </w:rPr>
        <w:t>（如有）。</w:t>
      </w:r>
    </w:p>
    <w:p>
      <w:pPr>
        <w:spacing w:line="578" w:lineRule="exact"/>
        <w:ind w:firstLine="642" w:firstLineChars="200"/>
        <w:rPr>
          <w:rFonts w:hint="eastAsia" w:ascii="楷体" w:hAnsi="楷体" w:eastAsia="楷体" w:cs="楷体"/>
          <w:b/>
          <w:sz w:val="32"/>
          <w:szCs w:val="32"/>
        </w:rPr>
      </w:pPr>
      <w:r>
        <w:rPr>
          <w:rFonts w:hint="eastAsia" w:ascii="楷体" w:hAnsi="楷体" w:eastAsia="楷体" w:cs="楷体"/>
          <w:b/>
          <w:color w:val="auto"/>
          <w:sz w:val="32"/>
          <w:szCs w:val="32"/>
          <w:lang w:eastAsia="zh-CN"/>
        </w:rPr>
        <w:t>（四）</w:t>
      </w:r>
      <w:r>
        <w:rPr>
          <w:rFonts w:hint="eastAsia" w:ascii="楷体" w:hAnsi="楷体" w:eastAsia="楷体" w:cs="楷体"/>
          <w:b/>
          <w:color w:val="auto"/>
          <w:sz w:val="32"/>
          <w:szCs w:val="32"/>
          <w:lang w:val="en-US"/>
        </w:rPr>
        <w:t>部门评价项目绩效评价结果</w:t>
      </w:r>
      <w:r>
        <w:rPr>
          <w:rFonts w:hint="eastAsia" w:ascii="楷体" w:hAnsi="楷体" w:eastAsia="楷体" w:cs="楷体"/>
          <w:b/>
          <w:color w:val="auto"/>
          <w:sz w:val="32"/>
          <w:szCs w:val="32"/>
          <w:u w:val="none"/>
        </w:rPr>
        <w:t>。</w:t>
      </w:r>
    </w:p>
    <w:p>
      <w:pPr>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十三、</w:t>
      </w:r>
      <w:r>
        <w:rPr>
          <w:rFonts w:hint="eastAsia" w:ascii="黑体" w:hAnsi="黑体" w:eastAsia="黑体" w:cs="黑体"/>
          <w:b w:val="0"/>
          <w:bCs/>
          <w:sz w:val="32"/>
          <w:szCs w:val="32"/>
        </w:rPr>
        <w:t>其他重要事项情况说明</w:t>
      </w:r>
      <w:r>
        <w:rPr>
          <w:rFonts w:hint="eastAsia" w:ascii="黑体" w:hAnsi="黑体" w:eastAsia="黑体" w:cs="黑体"/>
          <w:b w:val="0"/>
          <w:bCs/>
          <w:sz w:val="32"/>
          <w:szCs w:val="32"/>
          <w:lang w:eastAsia="zh-CN"/>
        </w:rPr>
        <w:t>。</w:t>
      </w:r>
    </w:p>
    <w:p>
      <w:pPr>
        <w:ind w:firstLine="642" w:firstLineChars="200"/>
        <w:rPr>
          <w:rFonts w:hint="eastAsia" w:ascii="楷体" w:hAnsi="楷体" w:eastAsia="楷体" w:cs="楷体"/>
          <w:b/>
          <w:sz w:val="32"/>
          <w:szCs w:val="32"/>
        </w:rPr>
      </w:pPr>
      <w:bookmarkStart w:id="95" w:name="_Toc32639_WPSOffice_Level2"/>
      <w:bookmarkStart w:id="96" w:name="_Toc15565_WPSOffice_Level2"/>
      <w:bookmarkStart w:id="97" w:name="_Toc23598_WPSOffice_Level2"/>
      <w:bookmarkStart w:id="98" w:name="_Toc15262_WPSOffice_Level2"/>
      <w:bookmarkStart w:id="99" w:name="_Toc18325_WPSOffice_Level2"/>
      <w:bookmarkStart w:id="100" w:name="_Toc5978_WPSOffice_Level2"/>
      <w:r>
        <w:rPr>
          <w:rFonts w:hint="eastAsia" w:ascii="楷体" w:hAnsi="楷体" w:eastAsia="楷体" w:cs="楷体"/>
          <w:b/>
          <w:sz w:val="32"/>
          <w:szCs w:val="32"/>
          <w:lang w:eastAsia="zh-CN"/>
        </w:rPr>
        <w:t>（一）</w:t>
      </w:r>
      <w:r>
        <w:rPr>
          <w:rFonts w:hint="eastAsia" w:ascii="楷体" w:hAnsi="楷体" w:eastAsia="楷体" w:cs="楷体"/>
          <w:b/>
          <w:sz w:val="32"/>
          <w:szCs w:val="32"/>
        </w:rPr>
        <w:t>机关运行经费支出情况。</w:t>
      </w:r>
      <w:bookmarkEnd w:id="95"/>
      <w:bookmarkEnd w:id="96"/>
      <w:bookmarkEnd w:id="97"/>
      <w:bookmarkEnd w:id="98"/>
      <w:bookmarkEnd w:id="99"/>
      <w:bookmarkEnd w:id="100"/>
      <w:bookmarkStart w:id="119" w:name="_GoBack"/>
      <w:bookmarkEnd w:id="119"/>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三亚市博物馆无。</w:t>
      </w:r>
    </w:p>
    <w:p>
      <w:pPr>
        <w:ind w:firstLine="642" w:firstLineChars="200"/>
        <w:rPr>
          <w:rFonts w:hint="eastAsia" w:ascii="楷体" w:hAnsi="楷体" w:eastAsia="楷体" w:cs="楷体"/>
          <w:b/>
          <w:sz w:val="32"/>
          <w:szCs w:val="32"/>
        </w:rPr>
      </w:pPr>
      <w:bookmarkStart w:id="101" w:name="_Toc25333_WPSOffice_Level2"/>
      <w:bookmarkStart w:id="102" w:name="_Toc30383_WPSOffice_Level2"/>
      <w:bookmarkStart w:id="103" w:name="_Toc13084_WPSOffice_Level2"/>
      <w:bookmarkStart w:id="104" w:name="_Toc32689_WPSOffice_Level2"/>
      <w:bookmarkStart w:id="105" w:name="_Toc3131_WPSOffice_Level2"/>
      <w:bookmarkStart w:id="106" w:name="_Toc23966_WPSOffice_Level2"/>
      <w:r>
        <w:rPr>
          <w:rFonts w:hint="eastAsia" w:ascii="楷体" w:hAnsi="楷体" w:eastAsia="楷体" w:cs="楷体"/>
          <w:b/>
          <w:sz w:val="32"/>
          <w:szCs w:val="32"/>
          <w:lang w:eastAsia="zh-CN"/>
        </w:rPr>
        <w:t>（二）</w:t>
      </w:r>
      <w:r>
        <w:rPr>
          <w:rFonts w:hint="eastAsia" w:ascii="楷体" w:hAnsi="楷体" w:eastAsia="楷体" w:cs="楷体"/>
          <w:b/>
          <w:sz w:val="32"/>
          <w:szCs w:val="32"/>
        </w:rPr>
        <w:t>政府采购支出情况。</w:t>
      </w:r>
      <w:bookmarkEnd w:id="101"/>
      <w:bookmarkEnd w:id="102"/>
      <w:bookmarkEnd w:id="103"/>
      <w:bookmarkEnd w:id="104"/>
      <w:bookmarkEnd w:id="105"/>
      <w:bookmarkEnd w:id="106"/>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年度三亚市博物馆</w:t>
      </w:r>
      <w:r>
        <w:rPr>
          <w:rFonts w:hint="eastAsia" w:ascii="仿宋_GB2312" w:hAnsi="ˎ̥" w:eastAsia="仿宋_GB2312"/>
          <w:sz w:val="32"/>
          <w:szCs w:val="32"/>
        </w:rPr>
        <w:t>政府采购支出总额</w:t>
      </w:r>
      <w:r>
        <w:rPr>
          <w:rFonts w:hint="eastAsia" w:ascii="仿宋_GB2312" w:hAnsi="ˎ̥" w:eastAsia="仿宋_GB2312"/>
          <w:sz w:val="32"/>
          <w:szCs w:val="32"/>
          <w:lang w:val="en-US" w:eastAsia="zh-CN"/>
        </w:rPr>
        <w:t>27.6</w:t>
      </w:r>
      <w:r>
        <w:rPr>
          <w:rFonts w:hint="eastAsia" w:ascii="仿宋_GB2312" w:hAnsi="ˎ̥" w:eastAsia="仿宋_GB2312"/>
          <w:sz w:val="32"/>
          <w:szCs w:val="32"/>
        </w:rPr>
        <w:t>万元，其中：政府采购货物支出</w:t>
      </w:r>
      <w:r>
        <w:rPr>
          <w:rFonts w:hint="eastAsia" w:ascii="仿宋_GB2312" w:hAnsi="ˎ̥" w:eastAsia="仿宋_GB2312"/>
          <w:sz w:val="32"/>
          <w:szCs w:val="32"/>
          <w:lang w:val="en-US" w:eastAsia="zh-CN"/>
        </w:rPr>
        <w:t>27.6</w:t>
      </w:r>
      <w:r>
        <w:rPr>
          <w:rFonts w:hint="eastAsia" w:ascii="仿宋_GB2312" w:hAnsi="ˎ̥" w:eastAsia="仿宋_GB2312"/>
          <w:sz w:val="32"/>
          <w:szCs w:val="32"/>
        </w:rPr>
        <w:t>万元。</w:t>
      </w:r>
      <w:r>
        <w:rPr>
          <w:rFonts w:hint="eastAsia" w:ascii="仿宋_GB2312" w:hAnsi="ˎ̥" w:eastAsia="仿宋_GB2312"/>
          <w:sz w:val="32"/>
          <w:szCs w:val="32"/>
          <w:highlight w:val="none"/>
        </w:rPr>
        <w:t>授予中小企业合同金额</w:t>
      </w:r>
      <w:r>
        <w:rPr>
          <w:rFonts w:hint="default" w:ascii="仿宋_GB2312" w:hAnsi="ˎ̥" w:eastAsia="仿宋_GB2312"/>
          <w:sz w:val="32"/>
          <w:szCs w:val="32"/>
          <w:highlight w:val="none"/>
        </w:rPr>
        <w:t>0</w:t>
      </w:r>
      <w:r>
        <w:rPr>
          <w:rFonts w:hint="eastAsia" w:ascii="仿宋_GB2312" w:hAnsi="ˎ̥" w:eastAsia="仿宋_GB2312"/>
          <w:sz w:val="32"/>
          <w:szCs w:val="32"/>
          <w:highlight w:val="none"/>
        </w:rPr>
        <w:t>万元，占政府采购支出总额的</w:t>
      </w:r>
      <w:r>
        <w:rPr>
          <w:rFonts w:hint="default" w:ascii="仿宋_GB2312" w:hAnsi="ˎ̥" w:eastAsia="仿宋_GB2312"/>
          <w:sz w:val="32"/>
          <w:szCs w:val="32"/>
          <w:highlight w:val="none"/>
        </w:rPr>
        <w:t>0</w:t>
      </w:r>
      <w:r>
        <w:rPr>
          <w:rFonts w:hint="eastAsia" w:ascii="仿宋_GB2312" w:hAnsi="ˎ̥" w:eastAsia="仿宋_GB2312"/>
          <w:sz w:val="32"/>
          <w:szCs w:val="32"/>
          <w:highlight w:val="none"/>
        </w:rPr>
        <w:t>%，其中：授予小微企业合同金额</w:t>
      </w:r>
      <w:r>
        <w:rPr>
          <w:rFonts w:hint="default" w:ascii="仿宋_GB2312" w:hAnsi="ˎ̥" w:eastAsia="仿宋_GB2312"/>
          <w:sz w:val="32"/>
          <w:szCs w:val="32"/>
          <w:highlight w:val="none"/>
        </w:rPr>
        <w:t>0</w:t>
      </w:r>
      <w:r>
        <w:rPr>
          <w:rFonts w:hint="eastAsia" w:ascii="仿宋_GB2312" w:hAnsi="ˎ̥" w:eastAsia="仿宋_GB2312"/>
          <w:sz w:val="32"/>
          <w:szCs w:val="32"/>
          <w:highlight w:val="none"/>
        </w:rPr>
        <w:t>万元，占政府采购支出总额的</w:t>
      </w:r>
      <w:r>
        <w:rPr>
          <w:rFonts w:hint="default" w:ascii="仿宋_GB2312" w:hAnsi="ˎ̥" w:eastAsia="仿宋_GB2312"/>
          <w:sz w:val="32"/>
          <w:szCs w:val="32"/>
          <w:highlight w:val="none"/>
        </w:rPr>
        <w:t>0</w:t>
      </w:r>
      <w:r>
        <w:rPr>
          <w:rFonts w:hint="eastAsia" w:ascii="仿宋_GB2312" w:hAnsi="ˎ̥" w:eastAsia="仿宋_GB2312"/>
          <w:sz w:val="32"/>
          <w:szCs w:val="32"/>
          <w:highlight w:val="none"/>
        </w:rPr>
        <w:t>%。</w:t>
      </w:r>
    </w:p>
    <w:p>
      <w:pPr>
        <w:ind w:firstLine="642" w:firstLineChars="200"/>
        <w:rPr>
          <w:rFonts w:hint="eastAsia" w:ascii="楷体" w:hAnsi="楷体" w:eastAsia="楷体" w:cs="楷体"/>
          <w:b/>
          <w:sz w:val="32"/>
          <w:szCs w:val="32"/>
        </w:rPr>
      </w:pPr>
      <w:bookmarkStart w:id="107" w:name="_Toc29584_WPSOffice_Level2"/>
      <w:bookmarkStart w:id="108" w:name="_Toc10902_WPSOffice_Level2"/>
      <w:bookmarkStart w:id="109" w:name="_Toc6016_WPSOffice_Level2"/>
      <w:bookmarkStart w:id="110" w:name="_Toc15129_WPSOffice_Level2"/>
      <w:bookmarkStart w:id="111" w:name="_Toc19989_WPSOffice_Level2"/>
      <w:bookmarkStart w:id="112" w:name="_Toc527_WPSOffice_Level2"/>
      <w:r>
        <w:rPr>
          <w:rFonts w:hint="eastAsia" w:ascii="楷体" w:hAnsi="楷体" w:eastAsia="楷体" w:cs="楷体"/>
          <w:b/>
          <w:sz w:val="32"/>
          <w:szCs w:val="32"/>
          <w:lang w:eastAsia="zh-CN"/>
        </w:rPr>
        <w:t>（三）</w:t>
      </w:r>
      <w:r>
        <w:rPr>
          <w:rFonts w:hint="eastAsia" w:ascii="楷体" w:hAnsi="楷体" w:eastAsia="楷体" w:cs="楷体"/>
          <w:b/>
          <w:sz w:val="32"/>
          <w:szCs w:val="32"/>
        </w:rPr>
        <w:t>国有资产占用情况。</w:t>
      </w:r>
      <w:bookmarkEnd w:id="107"/>
      <w:bookmarkEnd w:id="108"/>
      <w:bookmarkEnd w:id="109"/>
      <w:bookmarkEnd w:id="110"/>
      <w:bookmarkEnd w:id="111"/>
      <w:bookmarkEnd w:id="112"/>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截至</w:t>
      </w: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w:t>
      </w:r>
      <w:r>
        <w:rPr>
          <w:rFonts w:hint="eastAsia" w:ascii="仿宋_GB2312" w:hAnsi="ˎ̥" w:eastAsia="仿宋_GB2312"/>
          <w:sz w:val="32"/>
          <w:szCs w:val="32"/>
        </w:rPr>
        <w:t>12月31日，</w:t>
      </w:r>
      <w:r>
        <w:rPr>
          <w:rFonts w:hint="eastAsia" w:ascii="仿宋_GB2312" w:hAnsi="ˎ̥" w:eastAsia="仿宋_GB2312"/>
          <w:sz w:val="32"/>
          <w:szCs w:val="32"/>
          <w:lang w:val="en-US" w:eastAsia="zh-CN"/>
        </w:rPr>
        <w:t>本部门占用房屋面积189平方米，其中：办公用房89平方米，业务用房100平方米。</w:t>
      </w:r>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本部门共有车辆</w:t>
      </w:r>
      <w:r>
        <w:rPr>
          <w:rFonts w:hint="eastAsia" w:ascii="仿宋_GB2312" w:hAnsi="ˎ̥" w:eastAsia="仿宋_GB2312"/>
          <w:sz w:val="32"/>
          <w:szCs w:val="32"/>
          <w:lang w:val="en-US" w:eastAsia="zh-CN"/>
        </w:rPr>
        <w:t>1</w:t>
      </w:r>
      <w:r>
        <w:rPr>
          <w:rFonts w:hint="eastAsia" w:ascii="仿宋_GB2312" w:hAnsi="ˎ̥" w:eastAsia="仿宋_GB2312"/>
          <w:sz w:val="32"/>
          <w:szCs w:val="32"/>
        </w:rPr>
        <w:t>辆，其中</w:t>
      </w:r>
      <w:r>
        <w:rPr>
          <w:rFonts w:hint="eastAsia" w:ascii="仿宋_GB2312" w:hAnsi="ˎ̥" w:eastAsia="仿宋_GB2312"/>
          <w:sz w:val="32"/>
          <w:szCs w:val="32"/>
          <w:lang w:eastAsia="zh-CN"/>
        </w:rPr>
        <w:t>：从车辆种类说明：</w:t>
      </w:r>
      <w:r>
        <w:rPr>
          <w:rFonts w:hint="eastAsia" w:ascii="仿宋_GB2312" w:hAnsi="ˎ̥" w:eastAsia="仿宋_GB2312"/>
          <w:sz w:val="32"/>
          <w:szCs w:val="32"/>
          <w:lang w:val="en-US" w:eastAsia="zh-CN"/>
        </w:rPr>
        <w:t>轿车1</w:t>
      </w:r>
      <w:r>
        <w:rPr>
          <w:rFonts w:hint="eastAsia" w:ascii="仿宋_GB2312" w:hAnsi="ˎ̥" w:eastAsia="仿宋_GB2312"/>
          <w:sz w:val="32"/>
          <w:szCs w:val="32"/>
        </w:rPr>
        <w:t>辆</w:t>
      </w:r>
      <w:r>
        <w:rPr>
          <w:rFonts w:hint="eastAsia" w:ascii="仿宋_GB2312" w:hAnsi="ˎ̥" w:eastAsia="仿宋_GB2312"/>
          <w:sz w:val="32"/>
          <w:szCs w:val="32"/>
          <w:lang w:eastAsia="zh-CN"/>
        </w:rPr>
        <w:t>；从车辆使用情况说明：</w:t>
      </w:r>
      <w:r>
        <w:rPr>
          <w:rFonts w:hint="eastAsia" w:ascii="仿宋_GB2312" w:hAnsi="ˎ̥" w:eastAsia="仿宋_GB2312"/>
          <w:sz w:val="32"/>
          <w:szCs w:val="32"/>
        </w:rPr>
        <w:t>其他用车</w:t>
      </w:r>
      <w:r>
        <w:rPr>
          <w:rFonts w:hint="eastAsia" w:ascii="仿宋_GB2312" w:hAnsi="ˎ̥" w:eastAsia="仿宋_GB2312"/>
          <w:sz w:val="32"/>
          <w:szCs w:val="32"/>
          <w:lang w:val="en-US" w:eastAsia="zh-CN"/>
        </w:rPr>
        <w:t>1</w:t>
      </w:r>
      <w:r>
        <w:rPr>
          <w:rFonts w:hint="eastAsia" w:ascii="仿宋_GB2312" w:hAnsi="ˎ̥" w:eastAsia="仿宋_GB2312"/>
          <w:sz w:val="32"/>
          <w:szCs w:val="32"/>
        </w:rPr>
        <w:t>辆</w:t>
      </w:r>
      <w:r>
        <w:rPr>
          <w:rFonts w:hint="eastAsia" w:ascii="仿宋_GB2312" w:hAnsi="ˎ̥" w:eastAsia="仿宋_GB2312"/>
          <w:sz w:val="32"/>
          <w:szCs w:val="32"/>
          <w:lang w:eastAsia="zh-CN"/>
        </w:rPr>
        <w:t>，</w:t>
      </w:r>
      <w:r>
        <w:rPr>
          <w:rFonts w:hint="eastAsia" w:ascii="仿宋_GB2312" w:hAnsi="??" w:eastAsia="仿宋_GB2312"/>
          <w:sz w:val="32"/>
          <w:szCs w:val="32"/>
        </w:rPr>
        <w:t>主要是</w:t>
      </w:r>
      <w:r>
        <w:rPr>
          <w:rFonts w:hint="eastAsia" w:ascii="仿宋_GB2312" w:hAnsi="??" w:eastAsia="仿宋_GB2312"/>
          <w:sz w:val="32"/>
          <w:szCs w:val="32"/>
          <w:lang w:eastAsia="zh-CN"/>
        </w:rPr>
        <w:t>因为</w:t>
      </w:r>
      <w:r>
        <w:rPr>
          <w:rFonts w:hint="eastAsia" w:ascii="仿宋_GB2312" w:hAnsi="??" w:eastAsia="仿宋_GB2312"/>
          <w:sz w:val="32"/>
          <w:szCs w:val="32"/>
        </w:rPr>
        <w:t>该车辆待报废</w:t>
      </w:r>
      <w:r>
        <w:rPr>
          <w:rFonts w:hint="eastAsia" w:ascii="仿宋_GB2312" w:hAnsi="??" w:eastAsia="仿宋_GB2312"/>
          <w:sz w:val="32"/>
          <w:szCs w:val="32"/>
          <w:lang w:eastAsia="zh-CN"/>
        </w:rPr>
        <w:t>中</w:t>
      </w:r>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单位价值50万元</w:t>
      </w:r>
      <w:r>
        <w:rPr>
          <w:rFonts w:hint="eastAsia" w:ascii="仿宋_GB2312" w:hAnsi="ˎ̥" w:eastAsia="仿宋_GB2312"/>
          <w:sz w:val="32"/>
          <w:szCs w:val="32"/>
          <w:lang w:eastAsia="zh-CN"/>
        </w:rPr>
        <w:t>（含）</w:t>
      </w:r>
      <w:r>
        <w:rPr>
          <w:rFonts w:hint="eastAsia" w:ascii="仿宋_GB2312" w:hAnsi="ˎ̥" w:eastAsia="仿宋_GB2312"/>
          <w:sz w:val="32"/>
          <w:szCs w:val="32"/>
        </w:rPr>
        <w:t>以上通用设备</w:t>
      </w:r>
      <w:r>
        <w:rPr>
          <w:rFonts w:hint="eastAsia" w:ascii="仿宋_GB2312" w:hAnsi="ˎ̥" w:eastAsia="仿宋_GB2312"/>
          <w:sz w:val="32"/>
          <w:szCs w:val="32"/>
          <w:lang w:val="en-US" w:eastAsia="zh-CN"/>
        </w:rPr>
        <w:t>0</w:t>
      </w:r>
      <w:r>
        <w:rPr>
          <w:rFonts w:hint="eastAsia" w:ascii="仿宋_GB2312" w:hAnsi="ˎ̥" w:eastAsia="仿宋_GB2312"/>
          <w:sz w:val="32"/>
          <w:szCs w:val="32"/>
        </w:rPr>
        <w:t>台（套），单价100万元</w:t>
      </w:r>
      <w:r>
        <w:rPr>
          <w:rFonts w:hint="eastAsia" w:ascii="仿宋_GB2312" w:hAnsi="ˎ̥" w:eastAsia="仿宋_GB2312"/>
          <w:sz w:val="32"/>
          <w:szCs w:val="32"/>
          <w:lang w:eastAsia="zh-CN"/>
        </w:rPr>
        <w:t>（含）</w:t>
      </w:r>
      <w:r>
        <w:rPr>
          <w:rFonts w:hint="eastAsia" w:ascii="仿宋_GB2312" w:hAnsi="ˎ̥" w:eastAsia="仿宋_GB2312"/>
          <w:sz w:val="32"/>
          <w:szCs w:val="32"/>
        </w:rPr>
        <w:t>以上专用设备</w:t>
      </w:r>
      <w:r>
        <w:rPr>
          <w:rFonts w:hint="eastAsia" w:ascii="仿宋_GB2312" w:hAnsi="ˎ̥" w:eastAsia="仿宋_GB2312"/>
          <w:sz w:val="32"/>
          <w:szCs w:val="32"/>
          <w:lang w:val="en-US" w:eastAsia="zh-CN"/>
        </w:rPr>
        <w:t>0</w:t>
      </w:r>
      <w:r>
        <w:rPr>
          <w:rFonts w:hint="eastAsia" w:ascii="仿宋_GB2312" w:hAnsi="ˎ̥" w:eastAsia="仿宋_GB2312"/>
          <w:sz w:val="32"/>
          <w:szCs w:val="32"/>
        </w:rPr>
        <w:t>台（套）。</w:t>
      </w:r>
    </w:p>
    <w:p>
      <w:pPr>
        <w:spacing w:line="578" w:lineRule="exact"/>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eastAsia="zh-CN"/>
        </w:rPr>
        <w:t>年末在建工程</w:t>
      </w:r>
      <w:r>
        <w:rPr>
          <w:rFonts w:hint="eastAsia" w:ascii="仿宋_GB2312" w:hAnsi="ˎ̥" w:eastAsia="仿宋_GB2312"/>
          <w:sz w:val="32"/>
          <w:szCs w:val="32"/>
          <w:lang w:val="en-US" w:eastAsia="zh-CN"/>
        </w:rPr>
        <w:t>0</w:t>
      </w:r>
      <w:r>
        <w:rPr>
          <w:rFonts w:hint="eastAsia" w:ascii="仿宋_GB2312" w:hAnsi="ˎ̥" w:eastAsia="仿宋_GB2312"/>
          <w:sz w:val="32"/>
          <w:szCs w:val="32"/>
          <w:lang w:eastAsia="zh-CN"/>
        </w:rPr>
        <w:t>万元</w:t>
      </w:r>
      <w:r>
        <w:rPr>
          <w:rFonts w:hint="eastAsia" w:ascii="仿宋_GB2312" w:hAnsi="ˎ̥" w:eastAsia="仿宋_GB2312"/>
          <w:sz w:val="32"/>
          <w:szCs w:val="32"/>
        </w:rPr>
        <w:t>。</w:t>
      </w:r>
    </w:p>
    <w:p>
      <w:pPr>
        <w:spacing w:line="578" w:lineRule="exact"/>
        <w:ind w:firstLine="640" w:firstLineChars="200"/>
        <w:rPr>
          <w:rFonts w:hint="eastAsia" w:ascii="仿宋_GB2312" w:hAnsi="ˎ̥" w:eastAsia="仿宋_GB2312"/>
          <w:sz w:val="32"/>
          <w:szCs w:val="32"/>
          <w:lang w:val="en-US" w:eastAsia="zh-CN"/>
        </w:rPr>
      </w:pPr>
    </w:p>
    <w:p>
      <w:pPr>
        <w:jc w:val="center"/>
        <w:rPr>
          <w:rFonts w:hint="eastAsia" w:ascii="黑体" w:hAnsi="ˎ̥" w:eastAsia="黑体"/>
          <w:sz w:val="32"/>
          <w:szCs w:val="32"/>
        </w:rPr>
      </w:pPr>
      <w:bookmarkStart w:id="113" w:name="_Toc8808_WPSOffice_Level1"/>
      <w:bookmarkStart w:id="114" w:name="_Toc11039_WPSOffice_Level1"/>
      <w:bookmarkStart w:id="115" w:name="_Toc4398_WPSOffice_Level1"/>
      <w:bookmarkStart w:id="116" w:name="_Toc8874_WPSOffice_Level1"/>
      <w:bookmarkStart w:id="117" w:name="_Toc15425_WPSOffice_Level1"/>
      <w:bookmarkStart w:id="118" w:name="_Toc17580_WPSOffice_Level1"/>
      <w:r>
        <w:rPr>
          <w:rFonts w:hint="eastAsia" w:ascii="黑体" w:hAnsi="ˎ̥" w:eastAsia="黑体"/>
          <w:sz w:val="32"/>
          <w:szCs w:val="32"/>
          <w:lang w:eastAsia="zh-CN"/>
        </w:rPr>
        <w:t>第四部分</w:t>
      </w:r>
      <w:r>
        <w:rPr>
          <w:rFonts w:hint="eastAsia" w:ascii="黑体" w:hAnsi="ˎ̥" w:eastAsia="黑体"/>
          <w:sz w:val="32"/>
          <w:szCs w:val="32"/>
          <w:lang w:val="en-US" w:eastAsia="zh-CN"/>
        </w:rPr>
        <w:t xml:space="preserve">  </w:t>
      </w:r>
      <w:r>
        <w:rPr>
          <w:rFonts w:hint="eastAsia" w:ascii="黑体" w:hAnsi="ˎ̥" w:eastAsia="黑体"/>
          <w:sz w:val="32"/>
          <w:szCs w:val="32"/>
        </w:rPr>
        <w:t>名词解释</w:t>
      </w:r>
      <w:bookmarkEnd w:id="113"/>
      <w:bookmarkEnd w:id="114"/>
      <w:bookmarkEnd w:id="115"/>
      <w:bookmarkEnd w:id="116"/>
      <w:bookmarkEnd w:id="117"/>
      <w:bookmarkEnd w:id="118"/>
    </w:p>
    <w:p>
      <w:pPr>
        <w:jc w:val="center"/>
        <w:rPr>
          <w:rFonts w:hint="eastAsia" w:ascii="黑体" w:hAnsi="ˎ̥" w:eastAsia="黑体"/>
          <w:sz w:val="32"/>
          <w:szCs w:val="32"/>
        </w:rPr>
      </w:pPr>
    </w:p>
    <w:p>
      <w:pPr>
        <w:numPr>
          <w:ilvl w:val="0"/>
          <w:numId w:val="3"/>
        </w:numPr>
        <w:ind w:firstLine="640" w:firstLineChars="200"/>
        <w:rPr>
          <w:rFonts w:hint="eastAsia" w:ascii="仿宋_GB2312" w:hAnsi="ˎ̥" w:eastAsia="仿宋_GB2312"/>
          <w:sz w:val="32"/>
          <w:szCs w:val="32"/>
        </w:rPr>
      </w:pPr>
      <w:r>
        <w:rPr>
          <w:rFonts w:hint="eastAsia" w:ascii="仿宋_GB2312" w:hAnsi="ˎ̥" w:eastAsia="仿宋_GB2312"/>
          <w:sz w:val="32"/>
          <w:szCs w:val="32"/>
        </w:rPr>
        <w:t>财政拨款收入：指</w:t>
      </w:r>
      <w:r>
        <w:rPr>
          <w:rFonts w:hint="eastAsia" w:ascii="仿宋_GB2312" w:hAnsi="ˎ̥" w:eastAsia="仿宋_GB2312"/>
          <w:sz w:val="32"/>
          <w:szCs w:val="32"/>
          <w:lang w:eastAsia="zh-CN"/>
        </w:rPr>
        <w:t>同</w:t>
      </w:r>
      <w:r>
        <w:rPr>
          <w:rFonts w:hint="eastAsia" w:ascii="仿宋_GB2312" w:hAnsi="ˎ̥" w:eastAsia="仿宋_GB2312"/>
          <w:sz w:val="32"/>
          <w:szCs w:val="32"/>
        </w:rPr>
        <w:t>级</w:t>
      </w:r>
      <w:r>
        <w:rPr>
          <w:rFonts w:hint="eastAsia" w:ascii="仿宋_GB2312" w:hAnsi="ˎ̥" w:eastAsia="仿宋_GB2312"/>
          <w:sz w:val="32"/>
          <w:szCs w:val="32"/>
          <w:lang w:eastAsia="zh-CN"/>
        </w:rPr>
        <w:t>政府财政部门</w:t>
      </w:r>
      <w:r>
        <w:rPr>
          <w:rFonts w:hint="eastAsia" w:ascii="仿宋_GB2312" w:hAnsi="ˎ̥" w:eastAsia="仿宋_GB2312"/>
          <w:sz w:val="32"/>
          <w:szCs w:val="32"/>
        </w:rPr>
        <w:t>当年拨付的</w:t>
      </w:r>
      <w:r>
        <w:rPr>
          <w:rFonts w:hint="eastAsia" w:ascii="仿宋_GB2312" w:hAnsi="ˎ̥" w:eastAsia="仿宋_GB2312"/>
          <w:sz w:val="32"/>
          <w:szCs w:val="32"/>
          <w:lang w:eastAsia="zh-CN"/>
        </w:rPr>
        <w:t>各类财政拨款</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二、上级补助收入：指事业单位从主管部门和上级单位取得的非财政补助收入。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三、</w:t>
      </w:r>
      <w:r>
        <w:rPr>
          <w:rFonts w:hint="eastAsia" w:ascii="仿宋_GB2312" w:hAnsi="ˎ̥" w:eastAsia="仿宋_GB2312"/>
          <w:sz w:val="32"/>
          <w:szCs w:val="32"/>
        </w:rPr>
        <w:t>事业收入：指事业单位开展专业业务活动及辅助活动取得的收入。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四、</w:t>
      </w:r>
      <w:r>
        <w:rPr>
          <w:rFonts w:hint="eastAsia" w:ascii="仿宋_GB2312" w:hAnsi="ˎ̥" w:eastAsia="仿宋_GB2312"/>
          <w:sz w:val="32"/>
          <w:szCs w:val="32"/>
        </w:rPr>
        <w:t>经营收入：指事业单位在专业业务活动及其辅助活动之外开展非独立核算经营活动取得的收入。</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五、附属单位上缴收入：指事业单位取得附属独立核算单位根据有关规定上缴的收入。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六、</w:t>
      </w:r>
      <w:r>
        <w:rPr>
          <w:rFonts w:hint="eastAsia" w:ascii="仿宋_GB2312" w:hAnsi="ˎ̥" w:eastAsia="仿宋_GB2312"/>
          <w:sz w:val="32"/>
          <w:szCs w:val="32"/>
        </w:rPr>
        <w:t>其他收入：指除上述“财政拨款收入”“事业收入”</w:t>
      </w:r>
      <w:r>
        <w:rPr>
          <w:rFonts w:hint="eastAsia" w:ascii="仿宋_GB2312" w:hAnsi="ˎ̥" w:eastAsia="仿宋_GB2312"/>
          <w:sz w:val="32"/>
          <w:szCs w:val="32"/>
          <w:lang w:eastAsia="zh-CN"/>
        </w:rPr>
        <w:t>“上级补助收入”</w:t>
      </w:r>
      <w:r>
        <w:rPr>
          <w:rFonts w:hint="eastAsia" w:ascii="仿宋_GB2312" w:hAnsi="ˎ̥" w:eastAsia="仿宋_GB2312"/>
          <w:sz w:val="32"/>
          <w:szCs w:val="32"/>
        </w:rPr>
        <w:t>“经营收入”</w:t>
      </w:r>
      <w:r>
        <w:rPr>
          <w:rFonts w:hint="eastAsia" w:ascii="仿宋_GB2312" w:hAnsi="ˎ̥" w:eastAsia="仿宋_GB2312"/>
          <w:sz w:val="32"/>
          <w:szCs w:val="32"/>
          <w:lang w:eastAsia="zh-CN"/>
        </w:rPr>
        <w:t>“附属单位上缴收入”</w:t>
      </w:r>
      <w:r>
        <w:rPr>
          <w:rFonts w:hint="eastAsia" w:ascii="仿宋_GB2312" w:hAnsi="ˎ̥" w:eastAsia="仿宋_GB2312"/>
          <w:sz w:val="32"/>
          <w:szCs w:val="32"/>
        </w:rPr>
        <w:t>等以外的收入。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七、</w:t>
      </w:r>
      <w:r>
        <w:rPr>
          <w:rFonts w:hint="eastAsia" w:ascii="仿宋_GB2312" w:hAnsi="ˎ̥" w:eastAsia="仿宋_GB2312"/>
          <w:sz w:val="32"/>
          <w:szCs w:val="32"/>
          <w:highlight w:val="none"/>
          <w:lang w:eastAsia="zh-CN"/>
        </w:rPr>
        <w:t>使用非财政拨款结余</w:t>
      </w:r>
      <w:r>
        <w:rPr>
          <w:rFonts w:hint="eastAsia" w:ascii="仿宋_GB2312" w:hAnsi="ˎ̥" w:eastAsia="仿宋_GB2312"/>
          <w:sz w:val="32"/>
          <w:szCs w:val="32"/>
          <w:highlight w:val="none"/>
        </w:rPr>
        <w:t>：指事业单位在当年的“财政拨款收入”“事业收入”“经营收入”“其他收入”</w:t>
      </w:r>
      <w:r>
        <w:rPr>
          <w:rFonts w:hint="eastAsia" w:ascii="仿宋_GB2312" w:hAnsi="ˎ̥" w:eastAsia="仿宋_GB2312"/>
          <w:sz w:val="32"/>
          <w:szCs w:val="32"/>
          <w:highlight w:val="none"/>
          <w:lang w:eastAsia="zh-CN"/>
        </w:rPr>
        <w:t>等</w:t>
      </w:r>
      <w:r>
        <w:rPr>
          <w:rFonts w:hint="eastAsia" w:ascii="仿宋_GB2312" w:hAnsi="ˎ̥" w:eastAsia="仿宋_GB2312"/>
          <w:sz w:val="32"/>
          <w:szCs w:val="32"/>
          <w:highlight w:val="none"/>
        </w:rPr>
        <w:t>不足以安排当年支出的情况下，使</w:t>
      </w:r>
      <w:r>
        <w:rPr>
          <w:rFonts w:hint="eastAsia" w:ascii="仿宋_GB2312" w:hAnsi="ˎ̥" w:eastAsia="仿宋_GB2312"/>
          <w:sz w:val="32"/>
          <w:szCs w:val="32"/>
        </w:rPr>
        <w:t>用以前年度积累的</w:t>
      </w:r>
      <w:r>
        <w:rPr>
          <w:rFonts w:hint="eastAsia" w:ascii="仿宋_GB2312" w:hAnsi="ˎ̥" w:eastAsia="仿宋_GB2312"/>
          <w:sz w:val="32"/>
          <w:szCs w:val="32"/>
          <w:lang w:eastAsia="zh-CN"/>
        </w:rPr>
        <w:t>非限定用途的非同级财政拨款结余资金弥补本年度收支缺口。</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八、</w:t>
      </w:r>
      <w:r>
        <w:rPr>
          <w:rFonts w:hint="eastAsia" w:ascii="仿宋_GB2312" w:hAnsi="ˎ̥" w:eastAsia="仿宋_GB2312"/>
          <w:sz w:val="32"/>
          <w:szCs w:val="32"/>
        </w:rPr>
        <w:t>年初结转和结余：指以前年度尚未完成、结转到本年按有关规定继续使用的资金。</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highlight w:val="none"/>
          <w:lang w:eastAsia="zh-CN"/>
        </w:rPr>
        <w:t>九、</w:t>
      </w:r>
      <w:r>
        <w:rPr>
          <w:rFonts w:hint="eastAsia" w:ascii="仿宋_GB2312" w:hAnsi="ˎ̥" w:eastAsia="仿宋_GB2312"/>
          <w:sz w:val="32"/>
          <w:szCs w:val="32"/>
          <w:highlight w:val="none"/>
        </w:rPr>
        <w:t>结余分配：指</w:t>
      </w:r>
      <w:r>
        <w:rPr>
          <w:rFonts w:hint="eastAsia" w:ascii="仿宋_GB2312" w:hAnsi="ˎ̥" w:eastAsia="仿宋_GB2312"/>
          <w:sz w:val="32"/>
          <w:szCs w:val="32"/>
          <w:highlight w:val="none"/>
          <w:lang w:eastAsia="zh-CN"/>
        </w:rPr>
        <w:t>事业</w:t>
      </w:r>
      <w:r>
        <w:rPr>
          <w:rFonts w:hint="eastAsia" w:ascii="仿宋_GB2312" w:hAnsi="ˎ̥" w:eastAsia="仿宋_GB2312" w:cs="Times New Roman"/>
          <w:sz w:val="32"/>
          <w:szCs w:val="32"/>
          <w:lang w:eastAsia="zh-CN"/>
        </w:rPr>
        <w:t>单位缴纳企业所得税以及从非财政拨款结余或经营结余中提取各类结余的情况。</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十、</w:t>
      </w:r>
      <w:r>
        <w:rPr>
          <w:rFonts w:hint="eastAsia" w:ascii="仿宋_GB2312" w:hAnsi="ˎ̥" w:eastAsia="仿宋_GB2312"/>
          <w:sz w:val="32"/>
          <w:szCs w:val="32"/>
        </w:rPr>
        <w:t>年末结转和结余：指本年度或以前年度预算安排、因客观条件发生变化无法按原计划实施，需要延迟到以后年度按有关规定继续使用的资金</w:t>
      </w:r>
      <w:r>
        <w:rPr>
          <w:rFonts w:hint="eastAsia" w:ascii="仿宋_GB2312" w:hAnsi="ˎ̥" w:eastAsia="仿宋_GB2312"/>
          <w:sz w:val="32"/>
          <w:szCs w:val="32"/>
          <w:lang w:eastAsia="zh-CN"/>
        </w:rPr>
        <w:t>（</w:t>
      </w:r>
      <w:r>
        <w:rPr>
          <w:rFonts w:hint="eastAsia" w:ascii="仿宋_GB2312" w:hAnsi="ˎ̥" w:eastAsia="仿宋_GB2312" w:cs="Times New Roman"/>
          <w:sz w:val="32"/>
          <w:szCs w:val="32"/>
          <w:lang w:eastAsia="zh-CN"/>
        </w:rPr>
        <w:t>不包括事业单位非财政拨款结余和专用结余</w:t>
      </w:r>
      <w:r>
        <w:rPr>
          <w:rFonts w:hint="eastAsia" w:ascii="仿宋_GB2312" w:hAnsi="ˎ̥" w:eastAsia="仿宋_GB2312"/>
          <w:sz w:val="32"/>
          <w:szCs w:val="32"/>
          <w:lang w:eastAsia="zh-CN"/>
        </w:rPr>
        <w:t>）</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十一、</w:t>
      </w:r>
      <w:r>
        <w:rPr>
          <w:rFonts w:hint="eastAsia" w:ascii="仿宋_GB2312" w:hAnsi="ˎ̥" w:eastAsia="仿宋_GB2312"/>
          <w:sz w:val="32"/>
          <w:szCs w:val="32"/>
        </w:rPr>
        <w:t>基本支出：指为保障机构正常运转、完成日常工作任务而发生的人员支出和公用支出。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w:t>
      </w:r>
      <w:r>
        <w:rPr>
          <w:rFonts w:hint="eastAsia" w:ascii="仿宋_GB2312" w:hAnsi="ˎ̥" w:eastAsia="仿宋_GB2312"/>
          <w:sz w:val="32"/>
          <w:szCs w:val="32"/>
          <w:lang w:eastAsia="zh-CN"/>
        </w:rPr>
        <w:t>二、</w:t>
      </w:r>
      <w:r>
        <w:rPr>
          <w:rFonts w:hint="eastAsia" w:ascii="仿宋_GB2312" w:hAnsi="ˎ̥" w:eastAsia="仿宋_GB2312"/>
          <w:sz w:val="32"/>
          <w:szCs w:val="32"/>
        </w:rPr>
        <w:t>项目支出：指在基本支出之外为完成特定行政任务和事业发展目标所发生的支出。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w:t>
      </w:r>
      <w:r>
        <w:rPr>
          <w:rFonts w:hint="eastAsia" w:ascii="仿宋_GB2312" w:hAnsi="ˎ̥" w:eastAsia="仿宋_GB2312"/>
          <w:sz w:val="32"/>
          <w:szCs w:val="32"/>
          <w:lang w:eastAsia="zh-CN"/>
        </w:rPr>
        <w:t>三、</w:t>
      </w:r>
      <w:r>
        <w:rPr>
          <w:rFonts w:hint="eastAsia" w:ascii="仿宋_GB2312" w:hAnsi="ˎ̥" w:eastAsia="仿宋_GB2312"/>
          <w:sz w:val="32"/>
          <w:szCs w:val="32"/>
        </w:rPr>
        <w:t>经营支出：指事业单位在专业业务活动及其辅助活动之外开展非独立核算经营活动发生的支出。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w:t>
      </w:r>
      <w:r>
        <w:rPr>
          <w:rFonts w:hint="eastAsia" w:ascii="仿宋_GB2312" w:hAnsi="ˎ̥" w:eastAsia="仿宋_GB2312"/>
          <w:sz w:val="32"/>
          <w:szCs w:val="32"/>
          <w:lang w:eastAsia="zh-CN"/>
        </w:rPr>
        <w:t>四、</w:t>
      </w:r>
      <w:r>
        <w:rPr>
          <w:rFonts w:hint="eastAsia" w:ascii="仿宋_GB2312" w:hAnsi="ˎ̥" w:eastAsia="仿宋_GB2312"/>
          <w:sz w:val="32"/>
          <w:szCs w:val="32"/>
        </w:rPr>
        <w:t>“三公”经费：纳入本级财政预决算管理的“三公”经费，是指用一般公共预算财政财政拨款</w:t>
      </w:r>
      <w:r>
        <w:rPr>
          <w:rFonts w:hint="eastAsia" w:ascii="仿宋_GB2312" w:hAnsi="ˎ̥" w:eastAsia="仿宋_GB2312"/>
          <w:sz w:val="32"/>
          <w:szCs w:val="32"/>
          <w:lang w:eastAsia="zh-CN"/>
        </w:rPr>
        <w:t>、政府性基金</w:t>
      </w:r>
      <w:r>
        <w:rPr>
          <w:rFonts w:hint="eastAsia" w:ascii="仿宋_GB2312" w:hAnsi="ˎ̥" w:eastAsia="仿宋_GB2312" w:cs="Times New Roman"/>
          <w:b w:val="0"/>
          <w:bCs w:val="0"/>
          <w:sz w:val="32"/>
          <w:szCs w:val="32"/>
        </w:rPr>
        <w:t>预算财政拨款</w:t>
      </w:r>
      <w:r>
        <w:rPr>
          <w:rFonts w:hint="eastAsia" w:ascii="仿宋_GB2312" w:hAnsi="ˎ̥" w:eastAsia="仿宋_GB2312" w:cs="Times New Roman"/>
          <w:b w:val="0"/>
          <w:bCs w:val="0"/>
          <w:sz w:val="32"/>
          <w:szCs w:val="32"/>
          <w:lang w:eastAsia="zh-CN"/>
        </w:rPr>
        <w:t>及国有资本经营预算财政拨款</w:t>
      </w:r>
      <w:r>
        <w:rPr>
          <w:rFonts w:hint="eastAsia" w:ascii="仿宋_GB2312" w:hAnsi="ˎ̥" w:eastAsia="仿宋_GB2312"/>
          <w:sz w:val="32"/>
          <w:szCs w:val="32"/>
        </w:rPr>
        <w:t>安排的因公出国（境）费、公务用车购置及运行</w:t>
      </w:r>
      <w:r>
        <w:rPr>
          <w:rFonts w:hint="eastAsia" w:ascii="仿宋_GB2312" w:hAnsi="ˎ̥" w:eastAsia="仿宋_GB2312"/>
          <w:sz w:val="32"/>
          <w:szCs w:val="32"/>
          <w:lang w:eastAsia="zh-CN"/>
        </w:rPr>
        <w:t>维护</w:t>
      </w:r>
      <w:r>
        <w:rPr>
          <w:rFonts w:hint="eastAsia" w:ascii="仿宋_GB2312" w:hAnsi="ˎ̥" w:eastAsia="仿宋_GB2312"/>
          <w:sz w:val="32"/>
          <w:szCs w:val="32"/>
        </w:rPr>
        <w:t>费和公务接待费。其中，因公出国（境）费反映单位公务出国（境）的国际旅费、国外城市间交通费、住宿费、伙食费、培训费、公杂费等支出；公务用车购置及运行</w:t>
      </w:r>
      <w:r>
        <w:rPr>
          <w:rFonts w:hint="eastAsia" w:ascii="仿宋_GB2312" w:hAnsi="ˎ̥" w:eastAsia="仿宋_GB2312"/>
          <w:sz w:val="32"/>
          <w:szCs w:val="32"/>
          <w:lang w:eastAsia="zh-CN"/>
        </w:rPr>
        <w:t>维护</w:t>
      </w:r>
      <w:r>
        <w:rPr>
          <w:rFonts w:hint="eastAsia" w:ascii="仿宋_GB2312" w:hAnsi="ˎ̥" w:eastAsia="仿宋_GB2312"/>
          <w:sz w:val="32"/>
          <w:szCs w:val="32"/>
        </w:rPr>
        <w:t>费反映单位公务用车车辆购置支出（含车辆购置税</w:t>
      </w:r>
      <w:r>
        <w:rPr>
          <w:rFonts w:hint="eastAsia" w:ascii="仿宋_GB2312" w:hAnsi="ˎ̥" w:eastAsia="仿宋_GB2312"/>
          <w:sz w:val="32"/>
          <w:szCs w:val="32"/>
          <w:lang w:eastAsia="zh-CN"/>
        </w:rPr>
        <w:t>、牌照费</w:t>
      </w:r>
      <w:r>
        <w:rPr>
          <w:rFonts w:hint="eastAsia" w:ascii="仿宋_GB2312" w:hAnsi="ˎ̥" w:eastAsia="仿宋_GB2312"/>
          <w:sz w:val="32"/>
          <w:szCs w:val="32"/>
        </w:rPr>
        <w:t>）及燃料费、维修费、过路过桥费、保险费、安全奖励费用等支出；公务接待费反映单位按规定开支的各类公务接待（含外宾接待）</w:t>
      </w:r>
      <w:r>
        <w:rPr>
          <w:rFonts w:hint="eastAsia" w:ascii="仿宋_GB2312" w:hAnsi="ˎ̥" w:eastAsia="仿宋_GB2312"/>
          <w:sz w:val="32"/>
          <w:szCs w:val="32"/>
          <w:lang w:eastAsia="zh-CN"/>
        </w:rPr>
        <w:t>费用</w:t>
      </w:r>
      <w:r>
        <w:rPr>
          <w:rFonts w:hint="eastAsia" w:ascii="仿宋_GB2312" w:hAnsi="ˎ̥" w:eastAsia="仿宋_GB2312"/>
          <w:sz w:val="32"/>
          <w:szCs w:val="32"/>
        </w:rPr>
        <w:t>。</w:t>
      </w:r>
    </w:p>
    <w:p>
      <w:pPr>
        <w:ind w:firstLine="645"/>
        <w:rPr>
          <w:rFonts w:hint="eastAsia" w:ascii="仿宋_GB2312" w:hAnsi="ˎ̥" w:eastAsia="仿宋_GB2312"/>
          <w:sz w:val="32"/>
          <w:szCs w:val="32"/>
        </w:rPr>
      </w:pPr>
      <w:r>
        <w:rPr>
          <w:rFonts w:hint="eastAsia" w:ascii="仿宋_GB2312" w:hAnsi="ˎ̥" w:eastAsia="仿宋_GB2312"/>
          <w:sz w:val="32"/>
          <w:szCs w:val="32"/>
        </w:rPr>
        <w:t>十</w:t>
      </w:r>
      <w:r>
        <w:rPr>
          <w:rFonts w:hint="eastAsia" w:ascii="仿宋_GB2312" w:hAnsi="ˎ̥" w:eastAsia="仿宋_GB2312"/>
          <w:sz w:val="32"/>
          <w:szCs w:val="32"/>
          <w:lang w:eastAsia="zh-CN"/>
        </w:rPr>
        <w:t>五</w:t>
      </w:r>
      <w:r>
        <w:rPr>
          <w:rFonts w:hint="eastAsia" w:ascii="仿宋_GB2312" w:hAnsi="ˎ̥" w:eastAsia="仿宋_GB2312"/>
          <w:sz w:val="32"/>
          <w:szCs w:val="32"/>
          <w:lang w:val="en-US" w:eastAsia="zh-CN"/>
        </w:rPr>
        <w:t>、</w:t>
      </w:r>
      <w:r>
        <w:rPr>
          <w:rFonts w:hint="eastAsia" w:ascii="仿宋_GB2312" w:hAnsi="ˎ̥" w:eastAsia="仿宋_GB2312"/>
          <w:sz w:val="32"/>
          <w:szCs w:val="32"/>
        </w:rPr>
        <w:t>机关运行经费：为保障行政单位（含参照公务员法管理的事业单位）运行</w:t>
      </w:r>
      <w:r>
        <w:rPr>
          <w:rFonts w:hint="eastAsia" w:ascii="仿宋_GB2312" w:hAnsi="ˎ̥" w:eastAsia="仿宋_GB2312"/>
          <w:sz w:val="32"/>
          <w:szCs w:val="32"/>
          <w:lang w:eastAsia="zh-CN"/>
        </w:rPr>
        <w:t>使用</w:t>
      </w:r>
      <w:r>
        <w:rPr>
          <w:rFonts w:hint="eastAsia" w:ascii="仿宋_GB2312" w:hAnsi="ˎ̥" w:eastAsia="仿宋_GB2312" w:cs="Times New Roman"/>
          <w:sz w:val="32"/>
          <w:szCs w:val="32"/>
          <w:lang w:eastAsia="zh-CN"/>
        </w:rPr>
        <w:t>一般公共预算财政拨款安排的基本支出经费</w:t>
      </w:r>
      <w:r>
        <w:rPr>
          <w:rFonts w:hint="eastAsia" w:ascii="仿宋_GB2312" w:hAnsi="ˎ̥" w:eastAsia="仿宋_GB2312"/>
          <w:sz w:val="32"/>
          <w:szCs w:val="32"/>
        </w:rPr>
        <w:t>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ˎ̥" w:eastAsia="仿宋_GB2312"/>
          <w:sz w:val="32"/>
          <w:szCs w:val="32"/>
          <w:lang w:eastAsia="zh-CN"/>
        </w:rPr>
        <w:t>等</w:t>
      </w:r>
      <w:r>
        <w:rPr>
          <w:rFonts w:hint="eastAsia" w:ascii="仿宋_GB2312" w:hAnsi="ˎ̥" w:eastAsia="仿宋_GB2312"/>
          <w:sz w:val="32"/>
          <w:szCs w:val="32"/>
        </w:rPr>
        <w:t>。</w:t>
      </w:r>
    </w:p>
    <w:p>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modern"/>
    <w:pitch w:val="default"/>
    <w:sig w:usb0="00000000" w:usb1="00000000" w:usb2="00000000" w:usb3="00000000" w:csb0="00040001"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modern"/>
    <w:pitch w:val="default"/>
    <w:sig w:usb0="00000000" w:usb1="00000000" w:usb2="00000000" w:usb3="00000000" w:csb0="00000001" w:csb1="00000000"/>
  </w:font>
  <w:font w:name="??">
    <w:altName w:val="Times New Roman"/>
    <w:panose1 w:val="00000000000000000000"/>
    <w:charset w:val="00"/>
    <w:family w:val="swiss"/>
    <w:pitch w:val="default"/>
    <w:sig w:usb0="00000000" w:usb1="00000000" w:usb2="00000000" w:usb3="00000000" w:csb0="00000001" w:csb1="00000000"/>
  </w:font>
  <w:font w:name="??">
    <w:altName w:val="Times New Roman"/>
    <w:panose1 w:val="00000000000000000000"/>
    <w:charset w:val="00"/>
    <w:family w:val="decorative"/>
    <w:pitch w:val="default"/>
    <w:sig w:usb0="00000000" w:usb1="00000000" w:usb2="00000000" w:usb3="00000000" w:csb0="00000001"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5"/>
                            </w:rPr>
                          </w:pPr>
                          <w:r>
                            <w:fldChar w:fldCharType="begin"/>
                          </w:r>
                          <w:r>
                            <w:rPr>
                              <w:rStyle w:val="5"/>
                            </w:rPr>
                            <w:instrText xml:space="preserve">PAGE  </w:instrText>
                          </w:r>
                          <w:r>
                            <w:fldChar w:fldCharType="separate"/>
                          </w:r>
                          <w:r>
                            <w:rPr>
                              <w:rStyle w:val="5"/>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Style w:val="5"/>
                      </w:rPr>
                    </w:pPr>
                    <w:r>
                      <w:fldChar w:fldCharType="begin"/>
                    </w:r>
                    <w:r>
                      <w:rPr>
                        <w:rStyle w:val="5"/>
                      </w:rPr>
                      <w:instrText xml:space="preserve">PAGE  </w:instrText>
                    </w:r>
                    <w:r>
                      <w:fldChar w:fldCharType="separate"/>
                    </w:r>
                    <w:r>
                      <w:rPr>
                        <w:rStyle w:val="5"/>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952539596">
    <w:nsid w:val="AFFC2DCC"/>
    <w:multiLevelType w:val="singleLevel"/>
    <w:tmpl w:val="AFFC2DCC"/>
    <w:lvl w:ilvl="0" w:tentative="1">
      <w:start w:val="1"/>
      <w:numFmt w:val="chineseCounting"/>
      <w:suff w:val="nothing"/>
      <w:lvlText w:val="%1、"/>
      <w:lvlJc w:val="left"/>
      <w:rPr>
        <w:rFonts w:hint="eastAsia"/>
      </w:rPr>
    </w:lvl>
  </w:abstractNum>
  <w:abstractNum w:abstractNumId="1913692045">
    <w:nsid w:val="72109F8D"/>
    <w:multiLevelType w:val="singleLevel"/>
    <w:tmpl w:val="72109F8D"/>
    <w:lvl w:ilvl="0" w:tentative="1">
      <w:start w:val="7"/>
      <w:numFmt w:val="chineseCounting"/>
      <w:suff w:val="nothing"/>
      <w:lvlText w:val="%1、"/>
      <w:lvlJc w:val="left"/>
      <w:rPr>
        <w:rFonts w:hint="eastAsia"/>
      </w:rPr>
    </w:lvl>
  </w:abstractNum>
  <w:abstractNum w:abstractNumId="1668505194">
    <w:nsid w:val="63735E6A"/>
    <w:multiLevelType w:val="singleLevel"/>
    <w:tmpl w:val="63735E6A"/>
    <w:lvl w:ilvl="0" w:tentative="1">
      <w:start w:val="1"/>
      <w:numFmt w:val="chineseCounting"/>
      <w:suff w:val="nothing"/>
      <w:lvlText w:val="%1、"/>
      <w:lvlJc w:val="left"/>
    </w:lvl>
  </w:abstractNum>
  <w:num w:numId="1">
    <w:abstractNumId w:val="1913692045"/>
  </w:num>
  <w:num w:numId="2">
    <w:abstractNumId w:val="1668505194"/>
  </w:num>
  <w:num w:numId="3">
    <w:abstractNumId w:val="29525395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879E0"/>
    <w:rsid w:val="0E811433"/>
    <w:rsid w:val="113879E0"/>
    <w:rsid w:val="2DAB4B29"/>
    <w:rsid w:val="41045EE9"/>
    <w:rsid w:val="42D206A4"/>
    <w:rsid w:val="4F3C2A14"/>
    <w:rsid w:val="5C154C5B"/>
    <w:rsid w:val="61CB312A"/>
    <w:rsid w:val="68C03F28"/>
    <w:rsid w:val="732707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link w:val="4"/>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4">
    <w:name w:val="正文1 Char Char Char"/>
    <w:basedOn w:val="1"/>
    <w:link w:val="3"/>
    <w:qFormat/>
    <w:uiPriority w:val="0"/>
    <w:pPr>
      <w:spacing w:line="360" w:lineRule="auto"/>
      <w:ind w:firstLine="200" w:firstLineChars="200"/>
    </w:pPr>
  </w:style>
  <w:style w:type="character" w:styleId="5">
    <w:name w:val="page number"/>
    <w:basedOn w:val="3"/>
    <w:qFormat/>
    <w:uiPriority w:val="0"/>
  </w:style>
  <w:style w:type="paragraph" w:customStyle="1" w:styleId="7">
    <w:name w:val="WPSOffice手动目录 1"/>
    <w:qFormat/>
    <w:uiPriority w:val="0"/>
    <w:pPr>
      <w:ind w:leftChars="0"/>
    </w:pPr>
    <w:rPr>
      <w:rFonts w:asciiTheme="minorHAnsi" w:hAnsiTheme="minorHAnsi" w:eastAsiaTheme="minorEastAsia" w:cstheme="minorBidi"/>
      <w:sz w:val="20"/>
      <w:szCs w:val="20"/>
    </w:rPr>
  </w:style>
  <w:style w:type="paragraph" w:customStyle="1" w:styleId="8">
    <w:name w:val="WPSOffice手动目录 2"/>
    <w:qFormat/>
    <w:uiPriority w:val="0"/>
    <w:pPr>
      <w:ind w:leftChars="200"/>
    </w:pPr>
    <w:rPr>
      <w:rFonts w:asciiTheme="minorHAnsi" w:hAnsiTheme="minorHAnsi" w:eastAsiaTheme="minorEastAsia" w:cstheme="minorBidi"/>
      <w:sz w:val="20"/>
      <w:szCs w:val="20"/>
    </w:rPr>
  </w:style>
  <w:style w:type="paragraph" w:customStyle="1" w:styleId="9">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2022-11-18T01:45:00Z</dcterms:created>
  <dc:creator>Administrator</dc:creator>
  <cp:lastModifiedBy>Administrator</cp:lastModifiedBy>
  <cp:lastPrinted>2022-11-18T02:23:00Z</cp:lastPrinted>
  <dcterms:modified xsi:type="dcterms:W3CDTF">2022-11-22T07:30:27Z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