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sz w:val="52"/>
          <w:szCs w:val="52"/>
        </w:rPr>
        <w:t>2022</w:t>
      </w:r>
      <w:r>
        <w:rPr>
          <w:rFonts w:hint="eastAsia"/>
          <w:sz w:val="52"/>
          <w:szCs w:val="52"/>
        </w:rPr>
        <w:t>年三亚市博物馆</w:t>
      </w:r>
      <w:r>
        <w:rPr>
          <w:rFonts w:hint="eastAsia"/>
          <w:sz w:val="52"/>
          <w:szCs w:val="52"/>
          <w:lang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5"/>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三亚市博物馆概况</w:t>
      </w:r>
    </w:p>
    <w:p>
      <w:pPr>
        <w:pStyle w:val="5"/>
        <w:numPr>
          <w:ilvl w:val="0"/>
          <w:numId w:val="2"/>
        </w:numPr>
        <w:ind w:firstLineChars="0"/>
        <w:jc w:val="left"/>
        <w:rPr>
          <w:rFonts w:ascii="仿宋" w:hAnsi="仿宋" w:eastAsia="仿宋" w:cs="仿宋"/>
          <w:sz w:val="32"/>
          <w:szCs w:val="32"/>
        </w:rPr>
      </w:pPr>
      <w:r>
        <w:rPr>
          <w:rFonts w:hint="eastAsia" w:ascii="仿宋" w:hAnsi="仿宋" w:eastAsia="仿宋" w:cs="仿宋"/>
          <w:sz w:val="32"/>
          <w:szCs w:val="32"/>
        </w:rPr>
        <w:t>主要职能</w:t>
      </w:r>
    </w:p>
    <w:p>
      <w:pPr>
        <w:pStyle w:val="5"/>
        <w:numPr>
          <w:ilvl w:val="0"/>
          <w:numId w:val="2"/>
        </w:numPr>
        <w:ind w:firstLineChars="0"/>
        <w:jc w:val="left"/>
        <w:rPr>
          <w:rFonts w:ascii="仿宋" w:hAnsi="仿宋" w:eastAsia="仿宋" w:cs="仿宋"/>
          <w:sz w:val="32"/>
          <w:szCs w:val="32"/>
        </w:rPr>
      </w:pPr>
      <w:r>
        <w:rPr>
          <w:rFonts w:hint="eastAsia" w:ascii="仿宋" w:hAnsi="仿宋" w:eastAsia="仿宋" w:cs="仿宋"/>
          <w:sz w:val="32"/>
          <w:szCs w:val="32"/>
          <w:lang w:eastAsia="zh-CN"/>
        </w:rPr>
        <w:t>机构设置</w:t>
      </w:r>
    </w:p>
    <w:p>
      <w:pPr>
        <w:pStyle w:val="5"/>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sz w:val="32"/>
          <w:szCs w:val="32"/>
        </w:rPr>
        <w:t>年单位预算表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sz w:val="32"/>
          <w:szCs w:val="32"/>
        </w:rPr>
        <w:t>年单位预算情况说明</w:t>
      </w:r>
    </w:p>
    <w:p>
      <w:pPr>
        <w:pStyle w:val="5"/>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5"/>
        <w:ind w:left="1320" w:firstLine="0" w:firstLineChars="0"/>
        <w:jc w:val="left"/>
        <w:rPr>
          <w:rFonts w:ascii="黑体" w:hAnsi="黑体" w:eastAsia="黑体"/>
          <w:sz w:val="32"/>
          <w:szCs w:val="32"/>
        </w:rPr>
      </w:pPr>
    </w:p>
    <w:p>
      <w:pPr>
        <w:pStyle w:val="5"/>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5"/>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三亚市博物馆概况</w:t>
      </w:r>
    </w:p>
    <w:p>
      <w:pPr>
        <w:jc w:val="left"/>
        <w:rPr>
          <w:rFonts w:ascii="仿宋_GB2312" w:hAnsi="仿宋_GB2312" w:eastAsia="仿宋_GB2312" w:cs="仿宋_GB2312"/>
          <w:sz w:val="32"/>
          <w:szCs w:val="32"/>
        </w:rPr>
      </w:pPr>
    </w:p>
    <w:p>
      <w:pPr>
        <w:pStyle w:val="5"/>
        <w:numPr>
          <w:numId w:val="0"/>
        </w:numPr>
        <w:ind w:leftChars="0"/>
        <w:jc w:val="left"/>
        <w:rPr>
          <w:rFonts w:ascii="黑体" w:hAnsi="黑体" w:eastAsia="黑体" w:cs="仿宋_GB2312"/>
          <w:sz w:val="32"/>
          <w:szCs w:val="32"/>
        </w:rPr>
      </w:pPr>
      <w:r>
        <w:rPr>
          <w:rFonts w:hint="eastAsia" w:ascii="黑体" w:hAnsi="黑体" w:eastAsia="黑体" w:cs="仿宋_GB2312"/>
          <w:sz w:val="32"/>
          <w:szCs w:val="32"/>
          <w:lang w:val="en-US" w:eastAsia="zh-CN"/>
        </w:rPr>
        <w:t xml:space="preserve">   一、</w:t>
      </w:r>
      <w:r>
        <w:rPr>
          <w:rFonts w:hint="eastAsia" w:ascii="黑体" w:hAnsi="黑体" w:eastAsia="黑体" w:cs="仿宋_GB2312"/>
          <w:sz w:val="32"/>
          <w:szCs w:val="32"/>
        </w:rPr>
        <w:t>主要职能</w:t>
      </w:r>
    </w:p>
    <w:p>
      <w:pPr>
        <w:pStyle w:val="6"/>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（一）宣传贯彻执行《中华人民共和国文物保护法》及有关法律、法规，增强广大市民的文物保护意识。</w:t>
      </w:r>
      <w:r>
        <w:rPr>
          <w:rFonts w:ascii="Times New Roman" w:hAnsi="Times New Roman" w:eastAsia="仿宋_GB2312" w:cs="Times New Roman"/>
          <w:sz w:val="32"/>
          <w:szCs w:val="32"/>
        </w:rPr>
        <w:t> </w:t>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（二）负责对我市具有历史、艺术、科学价值的可移动文物的征集、收藏、保管、陈列、展示，充实博物馆展品的内容。</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（三）对馆藏文物按有关规定进行妥善保管。采取有效措施，防火、防盗，确保文物安全。　　</w:t>
      </w:r>
    </w:p>
    <w:p>
      <w:pPr>
        <w:pStyle w:val="6"/>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（四）对全市范围内的历史、民俗文物进行普查、征集；协调省博物馆考古部门做好对我市的考古踏和考虑发掘工作。</w:t>
      </w:r>
      <w:r>
        <w:rPr>
          <w:rFonts w:ascii="Times New Roman" w:hAnsi="Times New Roman" w:eastAsia="仿宋_GB2312" w:cs="Times New Roman"/>
          <w:sz w:val="32"/>
          <w:szCs w:val="32"/>
        </w:rPr>
        <w:t xml:space="preserve">             </w:t>
      </w:r>
    </w:p>
    <w:p>
      <w:pPr>
        <w:numPr>
          <w:ilvl w:val="0"/>
          <w:numId w:val="0"/>
        </w:numPr>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二、机构设置情况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right="0"/>
        <w:jc w:val="left"/>
        <w:textAlignment w:val="auto"/>
        <w:outlineLvl w:val="9"/>
        <w:rPr>
          <w:rFonts w:hint="default"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val="en-US" w:eastAsia="zh-CN"/>
        </w:rPr>
        <w:t xml:space="preserve">   三亚市博物馆设1个内设机构，事业编制5名，设管理岗位3名（单位领导2名，其他管理岗位1名），专业技术岗位2人；现有在编4名，管理岗位1名（其中副馆长1名），专业技术岗位2名，工勤岗位1名。</w:t>
      </w:r>
    </w:p>
    <w:p>
      <w:pPr>
        <w:jc w:val="left"/>
        <w:rPr>
          <w:rFonts w:hint="eastAsia" w:ascii="仿宋_GB2312" w:hAnsi="黑体" w:eastAsia="仿宋_GB2312" w:cs="仿宋_GB2312"/>
          <w:color w:val="auto"/>
          <w:sz w:val="32"/>
          <w:szCs w:val="32"/>
          <w:lang w:eastAsia="zh-CN"/>
        </w:rPr>
      </w:pPr>
      <w:r>
        <w:rPr>
          <w:rFonts w:hint="eastAsia" w:ascii="仿宋_GB2312" w:hAnsi="ˎ̥" w:eastAsia="仿宋_GB2312" w:cs="Times New Roman"/>
          <w:color w:val="auto"/>
          <w:sz w:val="32"/>
          <w:szCs w:val="32"/>
          <w:lang w:val="en-US" w:eastAsia="zh-CN"/>
        </w:rPr>
        <w:t xml:space="preserve">   纳入三亚市旅游和文化广电体育局2022年部门预算编制范围。</w:t>
      </w:r>
    </w:p>
    <w:p>
      <w:pPr>
        <w:pStyle w:val="6"/>
        <w:ind w:firstLine="0" w:firstLineChars="0"/>
        <w:jc w:val="left"/>
        <w:rPr>
          <w:rFonts w:ascii="Times New Roman" w:hAnsi="Times New Roman" w:eastAsia="仿宋_GB2312" w:cs="Times New Roman"/>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三亚市博物馆</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年单位预算表</w:t>
      </w:r>
    </w:p>
    <w:p>
      <w:pPr>
        <w:ind w:left="800"/>
        <w:jc w:val="left"/>
        <w:rPr>
          <w:rFonts w:ascii="黑体" w:hAnsi="黑体" w:eastAsia="黑体"/>
          <w:b/>
          <w:bCs/>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三亚市博物馆</w:t>
      </w:r>
      <w:r>
        <w:rPr>
          <w:rFonts w:ascii="黑体" w:hAnsi="黑体" w:eastAsia="黑体"/>
          <w:sz w:val="32"/>
          <w:szCs w:val="32"/>
        </w:rPr>
        <w:t>202</w:t>
      </w:r>
      <w:r>
        <w:rPr>
          <w:rFonts w:hint="eastAsia" w:ascii="黑体" w:hAnsi="黑体" w:eastAsia="黑体"/>
          <w:sz w:val="32"/>
          <w:szCs w:val="32"/>
          <w:lang w:val="en-US" w:eastAsia="zh-CN"/>
        </w:rPr>
        <w:t>2</w:t>
      </w:r>
      <w:bookmarkStart w:id="0" w:name="_GoBack"/>
      <w:bookmarkEnd w:id="0"/>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一、关于三亚市博物馆</w:t>
      </w:r>
      <w:r>
        <w:rPr>
          <w:rFonts w:ascii="黑体" w:hAnsi="黑体" w:eastAsia="黑体"/>
          <w:sz w:val="32"/>
          <w:szCs w:val="32"/>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三亚市博物馆</w:t>
      </w:r>
      <w:r>
        <w:rPr>
          <w:rFonts w:ascii="仿宋_GB2312" w:hAnsi="黑体" w:eastAsia="仿宋_GB2312"/>
          <w:sz w:val="32"/>
          <w:szCs w:val="32"/>
        </w:rPr>
        <w:t>2022</w:t>
      </w:r>
      <w:r>
        <w:rPr>
          <w:rFonts w:hint="eastAsia" w:ascii="仿宋_GB2312" w:hAnsi="黑体" w:eastAsia="仿宋_GB2312"/>
          <w:sz w:val="32"/>
          <w:szCs w:val="32"/>
        </w:rPr>
        <w:t>年财政拨款收支总预算</w:t>
      </w:r>
      <w:r>
        <w:rPr>
          <w:rFonts w:ascii="仿宋_GB2312" w:hAnsi="黑体" w:eastAsia="仿宋_GB2312" w:cs="仿宋_GB2312"/>
          <w:sz w:val="32"/>
          <w:szCs w:val="32"/>
        </w:rPr>
        <w:t>350.31</w:t>
      </w:r>
      <w:r>
        <w:rPr>
          <w:rFonts w:hint="eastAsia" w:ascii="仿宋_GB2312" w:hAnsi="黑体" w:eastAsia="仿宋_GB2312"/>
          <w:sz w:val="32"/>
          <w:szCs w:val="32"/>
        </w:rPr>
        <w:t>万元。其中，收入总计</w:t>
      </w:r>
      <w:r>
        <w:rPr>
          <w:rFonts w:ascii="仿宋_GB2312" w:hAnsi="黑体" w:eastAsia="仿宋_GB2312" w:cs="仿宋_GB2312"/>
          <w:sz w:val="32"/>
          <w:szCs w:val="32"/>
        </w:rPr>
        <w:t>350.31</w:t>
      </w:r>
      <w:r>
        <w:rPr>
          <w:rFonts w:hint="eastAsia" w:ascii="仿宋_GB2312" w:hAnsi="黑体" w:eastAsia="仿宋_GB2312"/>
          <w:sz w:val="32"/>
          <w:szCs w:val="32"/>
        </w:rPr>
        <w:t>万元，包括一般公共预算本年收入</w:t>
      </w:r>
      <w:r>
        <w:rPr>
          <w:rFonts w:ascii="仿宋_GB2312" w:hAnsi="黑体" w:eastAsia="仿宋_GB2312" w:cs="仿宋_GB2312"/>
          <w:sz w:val="32"/>
          <w:szCs w:val="32"/>
        </w:rPr>
        <w:t>120</w:t>
      </w:r>
      <w:r>
        <w:rPr>
          <w:rFonts w:hint="eastAsia" w:ascii="仿宋_GB2312" w:hAnsi="黑体" w:eastAsia="仿宋_GB2312"/>
          <w:sz w:val="32"/>
          <w:szCs w:val="32"/>
        </w:rPr>
        <w:t>万元、上年结转</w:t>
      </w:r>
      <w:r>
        <w:rPr>
          <w:rFonts w:ascii="仿宋_GB2312" w:hAnsi="黑体" w:eastAsia="仿宋_GB2312" w:cs="仿宋_GB2312"/>
          <w:sz w:val="32"/>
          <w:szCs w:val="32"/>
        </w:rPr>
        <w:t>120</w:t>
      </w:r>
      <w:r>
        <w:rPr>
          <w:rFonts w:hint="eastAsia" w:ascii="仿宋_GB2312" w:hAnsi="黑体" w:eastAsia="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万元；支出总计</w:t>
      </w:r>
      <w:r>
        <w:rPr>
          <w:rFonts w:ascii="仿宋_GB2312" w:hAnsi="黑体" w:eastAsia="仿宋_GB2312" w:cs="仿宋_GB2312"/>
          <w:sz w:val="32"/>
          <w:szCs w:val="32"/>
        </w:rPr>
        <w:t>350.31</w:t>
      </w:r>
      <w:r>
        <w:rPr>
          <w:rFonts w:hint="eastAsia" w:ascii="仿宋_GB2312" w:hAnsi="黑体" w:eastAsia="仿宋_GB2312"/>
          <w:sz w:val="32"/>
          <w:szCs w:val="32"/>
        </w:rPr>
        <w:t>万元，包括一般公共服务支出</w:t>
      </w:r>
      <w:r>
        <w:rPr>
          <w:rFonts w:ascii="仿宋_GB2312" w:hAnsi="黑体" w:eastAsia="仿宋_GB2312" w:cs="仿宋_GB2312"/>
          <w:sz w:val="32"/>
          <w:szCs w:val="32"/>
        </w:rPr>
        <w:t>0</w:t>
      </w:r>
      <w:r>
        <w:rPr>
          <w:rFonts w:hint="eastAsia" w:ascii="仿宋_GB2312" w:hAnsi="黑体" w:eastAsia="仿宋_GB2312"/>
          <w:sz w:val="32"/>
          <w:szCs w:val="32"/>
        </w:rPr>
        <w:t>万元、文化旅游体育与传媒支出</w:t>
      </w:r>
      <w:r>
        <w:rPr>
          <w:rFonts w:ascii="仿宋_GB2312" w:hAnsi="黑体" w:eastAsia="仿宋_GB2312" w:cs="仿宋_GB2312"/>
          <w:sz w:val="32"/>
          <w:szCs w:val="32"/>
        </w:rPr>
        <w:t>331.01</w:t>
      </w:r>
      <w:r>
        <w:rPr>
          <w:rFonts w:hint="eastAsia" w:ascii="仿宋_GB2312" w:hAnsi="黑体" w:eastAsia="仿宋_GB2312"/>
          <w:sz w:val="32"/>
          <w:szCs w:val="32"/>
        </w:rPr>
        <w:t>万元、社会保障和就业支出</w:t>
      </w:r>
      <w:r>
        <w:rPr>
          <w:rFonts w:ascii="仿宋_GB2312" w:hAnsi="黑体" w:eastAsia="仿宋_GB2312" w:cs="仿宋_GB2312"/>
          <w:sz w:val="32"/>
          <w:szCs w:val="32"/>
        </w:rPr>
        <w:t>5.17</w:t>
      </w:r>
      <w:r>
        <w:rPr>
          <w:rFonts w:hint="eastAsia" w:ascii="仿宋_GB2312" w:hAnsi="黑体" w:eastAsia="仿宋_GB2312"/>
          <w:sz w:val="32"/>
          <w:szCs w:val="32"/>
        </w:rPr>
        <w:t>万元、卫生健康支出</w:t>
      </w:r>
      <w:r>
        <w:rPr>
          <w:rFonts w:ascii="仿宋_GB2312" w:hAnsi="黑体" w:eastAsia="仿宋_GB2312"/>
          <w:sz w:val="32"/>
          <w:szCs w:val="32"/>
        </w:rPr>
        <w:t>10.07</w:t>
      </w:r>
      <w:r>
        <w:rPr>
          <w:rFonts w:hint="eastAsia" w:ascii="仿宋_GB2312" w:hAnsi="黑体" w:eastAsia="仿宋_GB2312"/>
          <w:sz w:val="32"/>
          <w:szCs w:val="32"/>
        </w:rPr>
        <w:t>万元、住房保障支出</w:t>
      </w:r>
      <w:r>
        <w:rPr>
          <w:rFonts w:ascii="仿宋_GB2312" w:hAnsi="黑体" w:eastAsia="仿宋_GB2312"/>
          <w:sz w:val="32"/>
          <w:szCs w:val="32"/>
        </w:rPr>
        <w:t>4.05</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二、关于三亚市博物馆</w:t>
      </w:r>
      <w:r>
        <w:rPr>
          <w:rFonts w:ascii="黑体" w:hAnsi="黑体" w:eastAsia="黑体"/>
          <w:sz w:val="32"/>
          <w:szCs w:val="32"/>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三亚市博物馆</w:t>
      </w:r>
      <w:r>
        <w:rPr>
          <w:rFonts w:ascii="仿宋_GB2312" w:hAnsi="黑体" w:eastAsia="仿宋_GB2312"/>
          <w:sz w:val="32"/>
          <w:szCs w:val="32"/>
        </w:rPr>
        <w:t>2022</w:t>
      </w:r>
      <w:r>
        <w:rPr>
          <w:rFonts w:hint="eastAsia" w:ascii="仿宋_GB2312" w:hAnsi="黑体" w:eastAsia="仿宋_GB2312"/>
          <w:sz w:val="32"/>
          <w:szCs w:val="32"/>
        </w:rPr>
        <w:t>年一般公共预算当年拨款</w:t>
      </w:r>
      <w:r>
        <w:rPr>
          <w:rFonts w:ascii="仿宋_GB2312" w:hAnsi="黑体" w:eastAsia="仿宋_GB2312" w:cs="仿宋_GB2312"/>
          <w:sz w:val="32"/>
          <w:szCs w:val="32"/>
        </w:rPr>
        <w:t>120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30.95</w:t>
      </w:r>
      <w:r>
        <w:rPr>
          <w:rFonts w:hint="eastAsia" w:ascii="仿宋_GB2312" w:hAnsi="黑体" w:eastAsia="仿宋_GB2312"/>
          <w:sz w:val="32"/>
          <w:szCs w:val="32"/>
        </w:rPr>
        <w:t>万元，主要是文化旅游体育与传媒支出、社会保障和就业、卫生健康和住房保障支出。</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ascii="仿宋_GB2312" w:hAnsi="黑体" w:eastAsia="仿宋_GB2312" w:cs="仿宋_GB2312"/>
          <w:sz w:val="32"/>
          <w:szCs w:val="32"/>
        </w:rPr>
        <w:t>350.31</w:t>
      </w:r>
      <w:r>
        <w:rPr>
          <w:rFonts w:hint="eastAsia" w:ascii="仿宋_GB2312" w:hAnsi="黑体" w:eastAsia="仿宋_GB2312"/>
          <w:sz w:val="32"/>
          <w:szCs w:val="32"/>
        </w:rPr>
        <w:t>万元，占</w:t>
      </w:r>
      <w:r>
        <w:rPr>
          <w:rFonts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；文化旅游体育与传媒支出</w:t>
      </w:r>
      <w:r>
        <w:rPr>
          <w:rFonts w:ascii="仿宋_GB2312" w:hAnsi="黑体" w:eastAsia="仿宋_GB2312" w:cs="仿宋_GB2312"/>
          <w:sz w:val="32"/>
          <w:szCs w:val="32"/>
        </w:rPr>
        <w:t>331.01</w:t>
      </w:r>
      <w:r>
        <w:rPr>
          <w:rFonts w:hint="eastAsia" w:ascii="仿宋_GB2312" w:hAnsi="黑体" w:eastAsia="仿宋_GB2312"/>
          <w:sz w:val="32"/>
          <w:szCs w:val="32"/>
        </w:rPr>
        <w:t>万元，占</w:t>
      </w:r>
      <w:r>
        <w:rPr>
          <w:rFonts w:ascii="仿宋_GB2312" w:hAnsi="黑体" w:eastAsia="仿宋_GB2312" w:cs="仿宋_GB2312"/>
          <w:sz w:val="32"/>
          <w:szCs w:val="32"/>
        </w:rPr>
        <w:t>94.5</w:t>
      </w:r>
      <w:r>
        <w:rPr>
          <w:rFonts w:ascii="仿宋_GB2312" w:hAnsi="黑体" w:eastAsia="仿宋_GB2312"/>
          <w:sz w:val="32"/>
          <w:szCs w:val="32"/>
        </w:rPr>
        <w:t>%</w:t>
      </w:r>
      <w:r>
        <w:rPr>
          <w:rFonts w:hint="eastAsia" w:ascii="仿宋_GB2312" w:hAnsi="黑体" w:eastAsia="仿宋_GB2312"/>
          <w:sz w:val="32"/>
          <w:szCs w:val="32"/>
        </w:rPr>
        <w:t>；社会保障和就业支出</w:t>
      </w:r>
      <w:r>
        <w:rPr>
          <w:rFonts w:ascii="仿宋_GB2312" w:hAnsi="黑体" w:eastAsia="仿宋_GB2312" w:cs="仿宋_GB2312"/>
          <w:sz w:val="32"/>
          <w:szCs w:val="32"/>
        </w:rPr>
        <w:t>5.17</w:t>
      </w:r>
      <w:r>
        <w:rPr>
          <w:rFonts w:hint="eastAsia" w:ascii="仿宋_GB2312" w:hAnsi="黑体" w:eastAsia="仿宋_GB2312"/>
          <w:sz w:val="32"/>
          <w:szCs w:val="32"/>
        </w:rPr>
        <w:t>万元，占</w:t>
      </w:r>
      <w:r>
        <w:rPr>
          <w:rFonts w:ascii="仿宋_GB2312" w:hAnsi="黑体" w:eastAsia="仿宋_GB2312" w:cs="仿宋_GB2312"/>
          <w:sz w:val="32"/>
          <w:szCs w:val="32"/>
        </w:rPr>
        <w:t>1.5</w:t>
      </w:r>
      <w:r>
        <w:rPr>
          <w:rFonts w:ascii="仿宋_GB2312" w:hAnsi="黑体" w:eastAsia="仿宋_GB2312"/>
          <w:sz w:val="32"/>
          <w:szCs w:val="32"/>
        </w:rPr>
        <w:t>%</w:t>
      </w:r>
      <w:r>
        <w:rPr>
          <w:rFonts w:hint="eastAsia" w:ascii="仿宋_GB2312" w:hAnsi="黑体" w:eastAsia="仿宋_GB2312"/>
          <w:sz w:val="32"/>
          <w:szCs w:val="32"/>
        </w:rPr>
        <w:t>；卫生健康支出</w:t>
      </w:r>
      <w:r>
        <w:rPr>
          <w:rFonts w:ascii="仿宋_GB2312" w:hAnsi="黑体" w:eastAsia="仿宋_GB2312"/>
          <w:sz w:val="32"/>
          <w:szCs w:val="32"/>
        </w:rPr>
        <w:t>10.07</w:t>
      </w:r>
      <w:r>
        <w:rPr>
          <w:rFonts w:hint="eastAsia" w:ascii="仿宋_GB2312" w:hAnsi="黑体" w:eastAsia="仿宋_GB2312"/>
          <w:sz w:val="32"/>
          <w:szCs w:val="32"/>
        </w:rPr>
        <w:t>万元，占</w:t>
      </w:r>
      <w:r>
        <w:rPr>
          <w:rFonts w:ascii="仿宋_GB2312" w:hAnsi="黑体" w:eastAsia="仿宋_GB2312" w:cs="仿宋_GB2312"/>
          <w:sz w:val="32"/>
          <w:szCs w:val="32"/>
        </w:rPr>
        <w:t>2.9</w:t>
      </w:r>
      <w:r>
        <w:rPr>
          <w:rFonts w:ascii="仿宋_GB2312" w:hAnsi="黑体" w:eastAsia="仿宋_GB2312"/>
          <w:sz w:val="32"/>
          <w:szCs w:val="32"/>
        </w:rPr>
        <w:t>%</w:t>
      </w:r>
      <w:r>
        <w:rPr>
          <w:rFonts w:hint="eastAsia" w:ascii="仿宋_GB2312" w:hAnsi="黑体" w:eastAsia="仿宋_GB2312"/>
          <w:sz w:val="32"/>
          <w:szCs w:val="32"/>
        </w:rPr>
        <w:t>；住房保障支出</w:t>
      </w:r>
      <w:r>
        <w:rPr>
          <w:rFonts w:ascii="仿宋_GB2312" w:hAnsi="黑体" w:eastAsia="仿宋_GB2312"/>
          <w:sz w:val="32"/>
          <w:szCs w:val="32"/>
        </w:rPr>
        <w:t>4.05</w:t>
      </w:r>
      <w:r>
        <w:rPr>
          <w:rFonts w:hint="eastAsia" w:ascii="仿宋_GB2312" w:hAnsi="黑体" w:eastAsia="仿宋_GB2312"/>
          <w:sz w:val="32"/>
          <w:szCs w:val="32"/>
        </w:rPr>
        <w:t>万元，占</w:t>
      </w:r>
      <w:r>
        <w:rPr>
          <w:rFonts w:ascii="仿宋_GB2312" w:hAnsi="黑体" w:eastAsia="仿宋_GB2312"/>
          <w:sz w:val="32"/>
          <w:szCs w:val="32"/>
        </w:rPr>
        <w:t>1.1%</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一般公共服务（类）文物（款）博物馆（项）</w:t>
      </w:r>
      <w:r>
        <w:rPr>
          <w:rFonts w:ascii="仿宋_GB2312" w:hAnsi="黑体" w:eastAsia="仿宋_GB2312" w:cs="仿宋_GB2312"/>
          <w:sz w:val="32"/>
          <w:szCs w:val="32"/>
        </w:rPr>
        <w:t>2022</w:t>
      </w:r>
      <w:r>
        <w:rPr>
          <w:rFonts w:hint="eastAsia" w:ascii="仿宋_GB2312" w:hAnsi="黑体" w:eastAsia="仿宋_GB2312"/>
          <w:sz w:val="32"/>
          <w:szCs w:val="32"/>
        </w:rPr>
        <w:t>年预算数为</w:t>
      </w:r>
      <w:r>
        <w:rPr>
          <w:rFonts w:ascii="仿宋_GB2312" w:hAnsi="黑体" w:eastAsia="仿宋_GB2312" w:cs="仿宋_GB2312"/>
          <w:sz w:val="32"/>
          <w:szCs w:val="32"/>
        </w:rPr>
        <w:t>331.01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258.64</w:t>
      </w:r>
      <w:r>
        <w:rPr>
          <w:rFonts w:hint="eastAsia" w:ascii="仿宋_GB2312" w:hAnsi="黑体" w:eastAsia="仿宋_GB2312"/>
          <w:sz w:val="32"/>
          <w:szCs w:val="32"/>
        </w:rPr>
        <w:t>万元，主要是上年结转及</w:t>
      </w:r>
      <w:r>
        <w:rPr>
          <w:rFonts w:ascii="仿宋_GB2312" w:hAnsi="黑体" w:eastAsia="仿宋_GB2312"/>
          <w:sz w:val="32"/>
          <w:szCs w:val="32"/>
        </w:rPr>
        <w:t>2022</w:t>
      </w:r>
      <w:r>
        <w:rPr>
          <w:rFonts w:hint="eastAsia" w:ascii="仿宋_GB2312" w:hAnsi="黑体" w:eastAsia="仿宋_GB2312"/>
          <w:sz w:val="32"/>
          <w:szCs w:val="32"/>
        </w:rPr>
        <w:t>年将建设博物馆文物数字</w:t>
      </w:r>
      <w:r>
        <w:rPr>
          <w:rFonts w:ascii="仿宋_GB2312" w:hAnsi="黑体" w:eastAsia="仿宋_GB2312"/>
          <w:sz w:val="32"/>
          <w:szCs w:val="32"/>
        </w:rPr>
        <w:t>3D</w:t>
      </w:r>
      <w:r>
        <w:rPr>
          <w:rFonts w:hint="eastAsia" w:ascii="仿宋_GB2312" w:hAnsi="黑体" w:eastAsia="仿宋_GB2312"/>
          <w:sz w:val="32"/>
          <w:szCs w:val="32"/>
        </w:rPr>
        <w:t>化项目导致预算增加。</w:t>
      </w:r>
    </w:p>
    <w:p>
      <w:pPr>
        <w:ind w:firstLine="640" w:firstLineChars="200"/>
        <w:rPr>
          <w:rFonts w:ascii="仿宋_GB2312" w:hAnsi="黑体" w:eastAsia="仿宋_GB2312"/>
          <w:sz w:val="32"/>
          <w:szCs w:val="32"/>
        </w:rPr>
      </w:pP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一般公共服务（类）行政事业单位养老支出（款）机关事业单位基本养老保险缴费支出（项）</w:t>
      </w:r>
      <w:r>
        <w:rPr>
          <w:rFonts w:ascii="仿宋_GB2312" w:hAnsi="黑体" w:eastAsia="仿宋_GB2312" w:cs="仿宋_GB2312"/>
          <w:sz w:val="32"/>
          <w:szCs w:val="32"/>
        </w:rPr>
        <w:t>2022</w:t>
      </w:r>
      <w:r>
        <w:rPr>
          <w:rFonts w:hint="eastAsia" w:ascii="仿宋_GB2312" w:hAnsi="黑体" w:eastAsia="仿宋_GB2312"/>
          <w:sz w:val="32"/>
          <w:szCs w:val="32"/>
        </w:rPr>
        <w:t>年预算数为</w:t>
      </w:r>
      <w:r>
        <w:rPr>
          <w:rFonts w:ascii="仿宋_GB2312" w:hAnsi="黑体" w:eastAsia="仿宋_GB2312" w:cs="仿宋_GB2312"/>
          <w:sz w:val="32"/>
          <w:szCs w:val="32"/>
        </w:rPr>
        <w:t>5.17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0.94</w:t>
      </w:r>
      <w:r>
        <w:rPr>
          <w:rFonts w:hint="eastAsia" w:ascii="仿宋_GB2312" w:hAnsi="黑体" w:eastAsia="仿宋_GB2312"/>
          <w:sz w:val="32"/>
          <w:szCs w:val="32"/>
        </w:rPr>
        <w:t>万元，主要是增加一名在编人员。</w:t>
      </w:r>
    </w:p>
    <w:p>
      <w:pPr>
        <w:ind w:firstLine="640" w:firstLineChars="200"/>
        <w:rPr>
          <w:rFonts w:ascii="仿宋_GB2312" w:hAnsi="黑体" w:eastAsia="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一般公共服务（类）行政事业单位医疗（款）事业单位医疗、公务员医疗补助（项）</w:t>
      </w:r>
      <w:r>
        <w:rPr>
          <w:rFonts w:ascii="仿宋_GB2312" w:hAnsi="黑体" w:eastAsia="仿宋_GB2312" w:cs="仿宋_GB2312"/>
          <w:sz w:val="32"/>
          <w:szCs w:val="32"/>
        </w:rPr>
        <w:t>2022</w:t>
      </w:r>
      <w:r>
        <w:rPr>
          <w:rFonts w:hint="eastAsia" w:ascii="仿宋_GB2312" w:hAnsi="黑体" w:eastAsia="仿宋_GB2312"/>
          <w:sz w:val="32"/>
          <w:szCs w:val="32"/>
        </w:rPr>
        <w:t>年预算数为</w:t>
      </w:r>
      <w:r>
        <w:rPr>
          <w:rFonts w:ascii="仿宋_GB2312" w:hAnsi="黑体" w:eastAsia="仿宋_GB2312"/>
          <w:sz w:val="32"/>
          <w:szCs w:val="32"/>
        </w:rPr>
        <w:t>10.07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1.11</w:t>
      </w:r>
      <w:r>
        <w:rPr>
          <w:rFonts w:hint="eastAsia" w:ascii="仿宋_GB2312" w:hAnsi="黑体" w:eastAsia="仿宋_GB2312"/>
          <w:sz w:val="32"/>
          <w:szCs w:val="32"/>
        </w:rPr>
        <w:t>万元，主要是增加一名在编人员。</w:t>
      </w:r>
    </w:p>
    <w:p>
      <w:pPr>
        <w:ind w:firstLine="640" w:firstLineChars="200"/>
        <w:rPr>
          <w:rFonts w:ascii="仿宋_GB2312" w:hAnsi="黑体" w:eastAsia="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一般公共服务（类）住房改革支出（款）住房公积金（项）</w:t>
      </w:r>
      <w:r>
        <w:rPr>
          <w:rFonts w:ascii="仿宋_GB2312" w:hAnsi="黑体" w:eastAsia="仿宋_GB2312" w:cs="仿宋_GB2312"/>
          <w:sz w:val="32"/>
          <w:szCs w:val="32"/>
        </w:rPr>
        <w:t>2022</w:t>
      </w:r>
      <w:r>
        <w:rPr>
          <w:rFonts w:hint="eastAsia" w:ascii="仿宋_GB2312" w:hAnsi="黑体" w:eastAsia="仿宋_GB2312"/>
          <w:sz w:val="32"/>
          <w:szCs w:val="32"/>
        </w:rPr>
        <w:t>年预算数为</w:t>
      </w:r>
      <w:r>
        <w:rPr>
          <w:rFonts w:ascii="仿宋_GB2312" w:hAnsi="黑体" w:eastAsia="仿宋_GB2312"/>
          <w:sz w:val="32"/>
          <w:szCs w:val="32"/>
        </w:rPr>
        <w:t>4.05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0.55</w:t>
      </w:r>
      <w:r>
        <w:rPr>
          <w:rFonts w:hint="eastAsia" w:ascii="仿宋_GB2312" w:hAnsi="黑体" w:eastAsia="仿宋_GB2312"/>
          <w:sz w:val="32"/>
          <w:szCs w:val="32"/>
        </w:rPr>
        <w:t>万元，主要是增加一名在编人员。</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三、关于三亚市博物馆</w:t>
      </w:r>
      <w:r>
        <w:rPr>
          <w:rFonts w:ascii="黑体" w:hAnsi="黑体" w:eastAsia="黑体"/>
          <w:sz w:val="32"/>
          <w:szCs w:val="32"/>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三亚市博物馆</w:t>
      </w:r>
      <w:r>
        <w:rPr>
          <w:rFonts w:ascii="仿宋_GB2312" w:hAnsi="黑体" w:eastAsia="仿宋_GB2312"/>
          <w:sz w:val="32"/>
          <w:szCs w:val="32"/>
        </w:rPr>
        <w:t>2022</w:t>
      </w:r>
      <w:r>
        <w:rPr>
          <w:rFonts w:hint="eastAsia" w:ascii="仿宋_GB2312" w:hAnsi="黑体" w:eastAsia="仿宋_GB2312"/>
          <w:sz w:val="32"/>
          <w:szCs w:val="32"/>
        </w:rPr>
        <w:t>年一般公共预算基本支出为</w:t>
      </w:r>
      <w:r>
        <w:rPr>
          <w:rFonts w:ascii="仿宋_GB2312" w:hAnsi="黑体" w:eastAsia="仿宋_GB2312" w:cs="仿宋_GB2312"/>
          <w:sz w:val="32"/>
          <w:szCs w:val="32"/>
        </w:rPr>
        <w:t>74.01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ascii="仿宋_GB2312" w:hAnsi="黑体" w:eastAsia="仿宋_GB2312" w:cs="仿宋_GB2312"/>
          <w:sz w:val="32"/>
          <w:szCs w:val="32"/>
        </w:rPr>
        <w:t>67.99</w:t>
      </w:r>
      <w:r>
        <w:rPr>
          <w:rFonts w:hint="eastAsia" w:ascii="仿宋_GB2312" w:hAnsi="黑体" w:eastAsia="仿宋_GB2312"/>
          <w:sz w:val="32"/>
          <w:szCs w:val="32"/>
        </w:rPr>
        <w:t>万元，主要包括：基本工资、津贴补贴、奖金、养老保险缴费、绩效工资、医疗保险缴费、公务员医疗补助缴费、其他社会保障缴费、住房公积金、其他工资福利支出</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ascii="仿宋_GB2312" w:hAnsi="黑体" w:eastAsia="仿宋_GB2312" w:cs="仿宋_GB2312"/>
          <w:sz w:val="32"/>
          <w:szCs w:val="32"/>
        </w:rPr>
        <w:t>6.02</w:t>
      </w:r>
      <w:r>
        <w:rPr>
          <w:rFonts w:hint="eastAsia" w:ascii="仿宋_GB2312" w:hAnsi="黑体" w:eastAsia="仿宋_GB2312"/>
          <w:sz w:val="32"/>
          <w:szCs w:val="32"/>
        </w:rPr>
        <w:t>万元，主要包括：办公费、培训费、工会经费、福利费、公务用车运行维护费、其他对个人和家庭的补助。</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sz w:val="32"/>
          <w:shd w:val="clear" w:color="auto" w:fill="FFFFFF"/>
        </w:rPr>
        <w:t>年“</w:t>
      </w:r>
      <w:r>
        <w:rPr>
          <w:rFonts w:hint="eastAsia" w:ascii="黑体" w:hAnsi="黑体" w:eastAsia="黑体" w:cs="Times New Roman"/>
          <w:sz w:val="32"/>
          <w:shd w:val="clear" w:color="auto" w:fill="FFFFFF"/>
        </w:rPr>
        <w:t>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（一）三亚市博物馆</w:t>
      </w:r>
      <w:r>
        <w:rPr>
          <w:rFonts w:ascii="仿宋_GB2312" w:hAnsi="黑体" w:eastAsia="仿宋_GB2312"/>
          <w:sz w:val="32"/>
          <w:szCs w:val="32"/>
        </w:rPr>
        <w:t>2022</w:t>
      </w:r>
      <w:r>
        <w:rPr>
          <w:rFonts w:hint="eastAsia" w:ascii="仿宋_GB2312" w:hAnsi="黑体" w:eastAsia="仿宋_GB2312"/>
          <w:sz w:val="32"/>
          <w:szCs w:val="32"/>
        </w:rPr>
        <w:t>年一般公共预算“三公”经费预算数为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（二）三亚市博物馆</w:t>
      </w:r>
      <w:r>
        <w:rPr>
          <w:rFonts w:ascii="仿宋_GB2312" w:hAnsi="黑体" w:eastAsia="仿宋_GB2312"/>
          <w:sz w:val="32"/>
          <w:szCs w:val="32"/>
        </w:rPr>
        <w:t>2022</w:t>
      </w:r>
      <w:r>
        <w:rPr>
          <w:rFonts w:hint="eastAsia" w:ascii="仿宋_GB2312" w:hAnsi="黑体" w:eastAsia="仿宋_GB2312"/>
          <w:sz w:val="32"/>
          <w:szCs w:val="32"/>
        </w:rPr>
        <w:t>年政府性基金预算“三公”经费预算数为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cs="Times New Roman"/>
          <w:sz w:val="32"/>
          <w:shd w:val="clear" w:color="auto" w:fill="FFFFFF"/>
        </w:rPr>
        <w:t>年政府性基金预算当年拨款情况说明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三亚市博物馆</w:t>
      </w:r>
      <w:r>
        <w:rPr>
          <w:rFonts w:ascii="仿宋_GB2312" w:hAnsi="黑体" w:eastAsia="仿宋_GB2312"/>
          <w:sz w:val="32"/>
          <w:szCs w:val="32"/>
        </w:rPr>
        <w:t>2022</w:t>
      </w:r>
      <w:r>
        <w:rPr>
          <w:rFonts w:hint="eastAsia" w:ascii="仿宋_GB2312" w:hAnsi="黑体" w:eastAsia="仿宋_GB2312"/>
          <w:sz w:val="32"/>
          <w:szCs w:val="32"/>
        </w:rPr>
        <w:t>年无政府性基金，与上年预算</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三亚市博物馆</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1. </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val="en-US" w:eastAsia="zh-CN"/>
        </w:rPr>
        <w:t xml:space="preserve">   </w:t>
      </w:r>
      <w:r>
        <w:rPr>
          <w:rFonts w:hint="eastAsia" w:ascii="黑体" w:hAnsi="黑体" w:eastAsia="黑体" w:cs="Times New Roman"/>
          <w:sz w:val="32"/>
          <w:shd w:val="clear" w:color="auto" w:fill="FFFFFF"/>
        </w:rPr>
        <w:t>六、关于</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cs="Times New Roman"/>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按照综合预算原则，三亚市博物馆所有收入和支出均纳入部门预算管理。收入包括：一般公共预算收入</w:t>
      </w:r>
      <w:r>
        <w:rPr>
          <w:rFonts w:hint="eastAsia" w:ascii="仿宋_GB2312" w:hAnsi="黑体" w:eastAsia="仿宋_GB2312"/>
          <w:sz w:val="32"/>
          <w:szCs w:val="32"/>
        </w:rPr>
        <w:t>；支出包括：文化旅游体育与传媒支出、社会保障和就业支出、卫生健康支出、住房保障支出。</w:t>
      </w:r>
      <w:r>
        <w:rPr>
          <w:rFonts w:hint="eastAsia" w:ascii="仿宋_GB2312" w:hAnsi="黑体" w:eastAsia="仿宋_GB2312" w:cs="仿宋_GB2312"/>
          <w:sz w:val="32"/>
          <w:szCs w:val="32"/>
        </w:rPr>
        <w:t>三亚市博物馆</w:t>
      </w:r>
      <w:r>
        <w:rPr>
          <w:rFonts w:hint="eastAsia" w:ascii="仿宋_GB2312" w:hAnsi="黑体" w:eastAsia="仿宋_GB2312"/>
          <w:sz w:val="32"/>
          <w:szCs w:val="32"/>
        </w:rPr>
        <w:t>年收支总预算</w:t>
      </w:r>
      <w:r>
        <w:rPr>
          <w:rFonts w:ascii="仿宋_GB2312" w:hAnsi="黑体" w:eastAsia="仿宋_GB2312" w:cs="仿宋_GB2312"/>
          <w:sz w:val="32"/>
          <w:szCs w:val="32"/>
        </w:rPr>
        <w:t>700.62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sz w:val="32"/>
          <w:shd w:val="clear" w:color="auto" w:fill="FFFFFF"/>
        </w:rPr>
        <w:t>年收</w:t>
      </w:r>
      <w:r>
        <w:rPr>
          <w:rFonts w:hint="eastAsia" w:ascii="黑体" w:hAnsi="黑体" w:eastAsia="黑体" w:cs="Times New Roman"/>
          <w:sz w:val="32"/>
          <w:shd w:val="clear" w:color="auto" w:fill="FFFFFF"/>
        </w:rPr>
        <w:t>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三亚市博物馆</w:t>
      </w:r>
      <w:r>
        <w:rPr>
          <w:rFonts w:ascii="仿宋_GB2312" w:hAnsi="黑体" w:eastAsia="仿宋_GB2312" w:cs="仿宋_GB2312"/>
          <w:sz w:val="32"/>
          <w:szCs w:val="32"/>
        </w:rPr>
        <w:t>2022</w:t>
      </w:r>
      <w:r>
        <w:rPr>
          <w:rFonts w:hint="eastAsia" w:ascii="仿宋_GB2312" w:hAnsi="黑体" w:eastAsia="仿宋_GB2312"/>
          <w:sz w:val="32"/>
          <w:szCs w:val="32"/>
        </w:rPr>
        <w:t>年收入预算</w:t>
      </w:r>
      <w:r>
        <w:rPr>
          <w:rFonts w:ascii="仿宋_GB2312" w:hAnsi="黑体" w:eastAsia="仿宋_GB2312" w:cs="仿宋_GB2312"/>
          <w:sz w:val="32"/>
          <w:szCs w:val="32"/>
        </w:rPr>
        <w:t>350.31</w:t>
      </w:r>
      <w:r>
        <w:rPr>
          <w:rFonts w:hint="eastAsia" w:ascii="仿宋_GB2312" w:hAnsi="黑体" w:eastAsia="仿宋_GB2312"/>
          <w:sz w:val="32"/>
          <w:szCs w:val="32"/>
        </w:rPr>
        <w:t>万元，其中：上年结转</w:t>
      </w:r>
      <w:r>
        <w:rPr>
          <w:rFonts w:ascii="仿宋_GB2312" w:hAnsi="黑体" w:eastAsia="仿宋_GB2312" w:cs="仿宋_GB2312"/>
          <w:sz w:val="32"/>
          <w:szCs w:val="32"/>
        </w:rPr>
        <w:t>120</w:t>
      </w:r>
      <w:r>
        <w:rPr>
          <w:rFonts w:hint="eastAsia" w:ascii="仿宋_GB2312" w:hAnsi="黑体" w:eastAsia="仿宋_GB2312"/>
          <w:sz w:val="32"/>
          <w:szCs w:val="32"/>
        </w:rPr>
        <w:t>万元，占</w:t>
      </w:r>
      <w:r>
        <w:rPr>
          <w:rFonts w:ascii="仿宋_GB2312" w:hAnsi="黑体" w:eastAsia="仿宋_GB2312" w:cs="仿宋_GB2312"/>
          <w:sz w:val="32"/>
          <w:szCs w:val="32"/>
        </w:rPr>
        <w:t>34.2</w:t>
      </w:r>
      <w:r>
        <w:rPr>
          <w:rFonts w:ascii="仿宋_GB2312" w:hAnsi="黑体" w:eastAsia="仿宋_GB2312"/>
          <w:sz w:val="32"/>
          <w:szCs w:val="32"/>
        </w:rPr>
        <w:t>%</w:t>
      </w:r>
      <w:r>
        <w:rPr>
          <w:rFonts w:hint="eastAsia" w:ascii="仿宋_GB2312" w:hAnsi="黑体" w:eastAsia="仿宋_GB2312"/>
          <w:sz w:val="32"/>
          <w:szCs w:val="32"/>
        </w:rPr>
        <w:t>；比上年预算</w:t>
      </w:r>
      <w:r>
        <w:rPr>
          <w:rFonts w:hint="eastAsia" w:ascii="仿宋_GB2312" w:hAnsi="黑体" w:eastAsia="仿宋_GB2312" w:cs="仿宋_GB2312"/>
          <w:sz w:val="32"/>
          <w:szCs w:val="32"/>
        </w:rPr>
        <w:t>增加</w:t>
      </w:r>
      <w:r>
        <w:rPr>
          <w:rFonts w:ascii="仿宋_GB2312" w:hAnsi="黑体" w:eastAsia="仿宋_GB2312" w:cs="仿宋_GB2312"/>
          <w:sz w:val="32"/>
          <w:szCs w:val="32"/>
        </w:rPr>
        <w:t>261.2</w:t>
      </w:r>
      <w:r>
        <w:rPr>
          <w:rFonts w:hint="eastAsia" w:ascii="仿宋_GB2312" w:hAnsi="黑体" w:eastAsia="仿宋_GB2312"/>
          <w:sz w:val="32"/>
          <w:szCs w:val="32"/>
        </w:rPr>
        <w:t>万元，主要是人员方面有增加和上年结转。</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三亚市博物馆</w:t>
      </w:r>
      <w:r>
        <w:rPr>
          <w:rFonts w:ascii="黑体" w:hAnsi="黑体" w:eastAsia="黑体"/>
          <w:sz w:val="32"/>
          <w:szCs w:val="32"/>
        </w:rPr>
        <w:t>2022</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三亚市博物馆</w:t>
      </w:r>
      <w:r>
        <w:rPr>
          <w:rFonts w:ascii="仿宋_GB2312" w:hAnsi="黑体" w:eastAsia="仿宋_GB2312" w:cs="仿宋_GB2312"/>
          <w:sz w:val="32"/>
          <w:szCs w:val="32"/>
        </w:rPr>
        <w:t>2022</w:t>
      </w:r>
      <w:r>
        <w:rPr>
          <w:rFonts w:hint="eastAsia" w:ascii="仿宋_GB2312" w:hAnsi="黑体" w:eastAsia="仿宋_GB2312"/>
          <w:sz w:val="32"/>
          <w:szCs w:val="32"/>
        </w:rPr>
        <w:t>年支出预算</w:t>
      </w:r>
      <w:r>
        <w:rPr>
          <w:rFonts w:ascii="仿宋_GB2312" w:hAnsi="黑体" w:eastAsia="仿宋_GB2312" w:cs="仿宋_GB2312"/>
          <w:sz w:val="32"/>
          <w:szCs w:val="32"/>
        </w:rPr>
        <w:t>350.31</w:t>
      </w:r>
      <w:r>
        <w:rPr>
          <w:rFonts w:hint="eastAsia" w:ascii="仿宋_GB2312" w:hAnsi="黑体" w:eastAsia="仿宋_GB2312"/>
          <w:sz w:val="32"/>
          <w:szCs w:val="32"/>
        </w:rPr>
        <w:t>万元，其中：基本支出</w:t>
      </w:r>
      <w:r>
        <w:rPr>
          <w:rFonts w:ascii="仿宋_GB2312" w:hAnsi="黑体" w:eastAsia="仿宋_GB2312" w:cs="仿宋_GB2312"/>
          <w:sz w:val="32"/>
          <w:szCs w:val="32"/>
        </w:rPr>
        <w:t>74.01</w:t>
      </w:r>
      <w:r>
        <w:rPr>
          <w:rFonts w:hint="eastAsia" w:ascii="仿宋_GB2312" w:hAnsi="黑体" w:eastAsia="仿宋_GB2312"/>
          <w:sz w:val="32"/>
          <w:szCs w:val="32"/>
        </w:rPr>
        <w:t>万元，占</w:t>
      </w:r>
      <w:r>
        <w:rPr>
          <w:rFonts w:ascii="仿宋_GB2312" w:hAnsi="黑体" w:eastAsia="仿宋_GB2312" w:cs="仿宋_GB2312"/>
          <w:sz w:val="32"/>
          <w:szCs w:val="32"/>
        </w:rPr>
        <w:t>21.1</w:t>
      </w:r>
      <w:r>
        <w:rPr>
          <w:rFonts w:ascii="仿宋_GB2312" w:hAnsi="黑体" w:eastAsia="仿宋_GB2312"/>
          <w:sz w:val="32"/>
          <w:szCs w:val="32"/>
        </w:rPr>
        <w:t>%</w:t>
      </w:r>
      <w:r>
        <w:rPr>
          <w:rFonts w:hint="eastAsia" w:ascii="仿宋_GB2312" w:hAnsi="黑体" w:eastAsia="仿宋_GB2312"/>
          <w:sz w:val="32"/>
          <w:szCs w:val="32"/>
        </w:rPr>
        <w:t>；项目支出</w:t>
      </w:r>
      <w:r>
        <w:rPr>
          <w:rFonts w:ascii="仿宋_GB2312" w:hAnsi="黑体" w:eastAsia="仿宋_GB2312" w:cs="仿宋_GB2312"/>
          <w:sz w:val="32"/>
          <w:szCs w:val="32"/>
        </w:rPr>
        <w:t>276.3</w:t>
      </w:r>
      <w:r>
        <w:rPr>
          <w:rFonts w:hint="eastAsia" w:ascii="仿宋_GB2312" w:hAnsi="黑体" w:eastAsia="仿宋_GB2312"/>
          <w:sz w:val="32"/>
          <w:szCs w:val="32"/>
        </w:rPr>
        <w:t>万元，占</w:t>
      </w:r>
      <w:r>
        <w:rPr>
          <w:rFonts w:ascii="仿宋_GB2312" w:hAnsi="黑体" w:eastAsia="仿宋_GB2312" w:cs="仿宋_GB2312"/>
          <w:sz w:val="32"/>
          <w:szCs w:val="32"/>
        </w:rPr>
        <w:t>78.9</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261.2</w:t>
      </w:r>
      <w:r>
        <w:rPr>
          <w:rFonts w:hint="eastAsia" w:ascii="仿宋_GB2312" w:hAnsi="黑体" w:eastAsia="仿宋_GB2312"/>
          <w:sz w:val="32"/>
          <w:szCs w:val="32"/>
        </w:rPr>
        <w:t>万元，主要是人员方面有增加以及</w:t>
      </w:r>
      <w:r>
        <w:rPr>
          <w:rFonts w:ascii="仿宋_GB2312" w:hAnsi="黑体" w:eastAsia="仿宋_GB2312"/>
          <w:sz w:val="32"/>
          <w:szCs w:val="32"/>
        </w:rPr>
        <w:t>2022</w:t>
      </w:r>
      <w:r>
        <w:rPr>
          <w:rFonts w:hint="eastAsia" w:ascii="仿宋_GB2312" w:hAnsi="黑体" w:eastAsia="仿宋_GB2312"/>
          <w:sz w:val="32"/>
          <w:szCs w:val="32"/>
        </w:rPr>
        <w:t>年将建设博物馆文物数字</w:t>
      </w:r>
      <w:r>
        <w:rPr>
          <w:rFonts w:ascii="仿宋_GB2312" w:hAnsi="黑体" w:eastAsia="仿宋_GB2312"/>
          <w:sz w:val="32"/>
          <w:szCs w:val="32"/>
        </w:rPr>
        <w:t>3D</w:t>
      </w:r>
      <w:r>
        <w:rPr>
          <w:rFonts w:hint="eastAsia" w:ascii="仿宋_GB2312" w:hAnsi="黑体" w:eastAsia="仿宋_GB2312"/>
          <w:sz w:val="32"/>
          <w:szCs w:val="32"/>
        </w:rPr>
        <w:t>化项目。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年三亚市博物馆无机关运行经费。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三亚市博物馆政府采购预算总额</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2021</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三亚市博物馆本级预算单位共有车辆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辆，待报废。单位价值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2022</w:t>
      </w:r>
      <w:r>
        <w:rPr>
          <w:rFonts w:hint="eastAsia" w:ascii="仿宋_GB2312" w:hAnsi="黑体" w:eastAsia="仿宋_GB2312"/>
          <w:sz w:val="32"/>
          <w:szCs w:val="32"/>
        </w:rPr>
        <w:t>年三亚市博物馆</w:t>
      </w:r>
      <w:r>
        <w:rPr>
          <w:rFonts w:ascii="仿宋_GB2312" w:hAnsi="黑体" w:eastAsia="仿宋_GB2312" w:cs="仿宋_GB2312"/>
          <w:sz w:val="32"/>
          <w:szCs w:val="32"/>
        </w:rPr>
        <w:t>12</w:t>
      </w:r>
      <w:r>
        <w:rPr>
          <w:rFonts w:hint="eastAsia" w:ascii="仿宋_GB2312" w:hAnsi="黑体" w:eastAsia="仿宋_GB2312" w:cs="仿宋_GB2312"/>
          <w:sz w:val="32"/>
          <w:szCs w:val="32"/>
        </w:rPr>
        <w:t>个项目实行绩效目标管理，涉及一般公共预算</w:t>
      </w:r>
      <w:r>
        <w:rPr>
          <w:rFonts w:ascii="仿宋_GB2312" w:hAnsi="黑体" w:eastAsia="仿宋_GB2312" w:cs="仿宋_GB2312"/>
          <w:sz w:val="32"/>
          <w:szCs w:val="32"/>
        </w:rPr>
        <w:t>350.31</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r>
        <w:rPr>
          <w:rFonts w:ascii="仿宋_GB2312" w:hAnsi="宋体" w:eastAsia="仿宋_GB2312" w:cs="宋体"/>
          <w:color w:val="000000"/>
          <w:kern w:val="0"/>
          <w:sz w:val="32"/>
          <w:szCs w:val="30"/>
        </w:rPr>
        <w:t xml:space="preserve">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jc w:val="left"/>
        <w:rPr>
          <w:rFonts w:ascii="仿宋_GB2312" w:hAnsi="黑体" w:eastAsia="仿宋_GB2312" w:cs="仿宋_GB2312"/>
          <w:sz w:val="32"/>
          <w:szCs w:val="32"/>
        </w:rPr>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decorative"/>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92482439"/>
  </w:num>
  <w:num w:numId="2">
    <w:abstractNumId w:val="1285186183"/>
  </w:num>
  <w:num w:numId="3">
    <w:abstractNumId w:val="1516312359"/>
  </w:num>
  <w:num w:numId="4">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jg2ZTUyNTA0OWEyM2M5NGI5YjQzZjA1MzNmNzcifQ=="/>
  </w:docVars>
  <w:rsids>
    <w:rsidRoot w:val="43535694"/>
    <w:rsid w:val="002F53AE"/>
    <w:rsid w:val="0036098D"/>
    <w:rsid w:val="00630A2B"/>
    <w:rsid w:val="00CE7768"/>
    <w:rsid w:val="00EB7645"/>
    <w:rsid w:val="01461EE5"/>
    <w:rsid w:val="0364116C"/>
    <w:rsid w:val="050A3D27"/>
    <w:rsid w:val="071C70E1"/>
    <w:rsid w:val="08FD6F8F"/>
    <w:rsid w:val="0AD1413C"/>
    <w:rsid w:val="136826AC"/>
    <w:rsid w:val="1405284C"/>
    <w:rsid w:val="15454935"/>
    <w:rsid w:val="17E20872"/>
    <w:rsid w:val="18A94A2D"/>
    <w:rsid w:val="1A8A55C2"/>
    <w:rsid w:val="1B824412"/>
    <w:rsid w:val="1E417088"/>
    <w:rsid w:val="1FE244D4"/>
    <w:rsid w:val="21A902AD"/>
    <w:rsid w:val="294B178C"/>
    <w:rsid w:val="2AE73404"/>
    <w:rsid w:val="2B2A0B61"/>
    <w:rsid w:val="2FB831C1"/>
    <w:rsid w:val="32426FA4"/>
    <w:rsid w:val="32C93B54"/>
    <w:rsid w:val="3352034A"/>
    <w:rsid w:val="3AFD1443"/>
    <w:rsid w:val="3FE936ED"/>
    <w:rsid w:val="404529BC"/>
    <w:rsid w:val="43535694"/>
    <w:rsid w:val="43E53F41"/>
    <w:rsid w:val="4576467E"/>
    <w:rsid w:val="4646513E"/>
    <w:rsid w:val="465705C8"/>
    <w:rsid w:val="4810750F"/>
    <w:rsid w:val="49265FC4"/>
    <w:rsid w:val="49F75C41"/>
    <w:rsid w:val="4A191CE6"/>
    <w:rsid w:val="4EA75450"/>
    <w:rsid w:val="52C407D0"/>
    <w:rsid w:val="555E1A44"/>
    <w:rsid w:val="55CE1496"/>
    <w:rsid w:val="560951CD"/>
    <w:rsid w:val="587C12FA"/>
    <w:rsid w:val="5A194146"/>
    <w:rsid w:val="5B055650"/>
    <w:rsid w:val="5B9A3457"/>
    <w:rsid w:val="5DB050EC"/>
    <w:rsid w:val="5DBF77D3"/>
    <w:rsid w:val="601604EC"/>
    <w:rsid w:val="60A7372D"/>
    <w:rsid w:val="612633BA"/>
    <w:rsid w:val="618B2070"/>
    <w:rsid w:val="62C80B78"/>
    <w:rsid w:val="66F1215F"/>
    <w:rsid w:val="683D009D"/>
    <w:rsid w:val="6A85330A"/>
    <w:rsid w:val="6D9F7E85"/>
    <w:rsid w:val="70654FAE"/>
    <w:rsid w:val="71C30576"/>
    <w:rsid w:val="720F7480"/>
    <w:rsid w:val="73C833C1"/>
    <w:rsid w:val="73EC1F3B"/>
    <w:rsid w:val="76437F65"/>
    <w:rsid w:val="767F254D"/>
    <w:rsid w:val="780D5AA2"/>
    <w:rsid w:val="7ED677B0"/>
    <w:rsid w:val="FD13284E"/>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customStyle="1" w:styleId="5">
    <w:name w:val="List Paragraph1"/>
    <w:basedOn w:val="1"/>
    <w:qFormat/>
    <w:uiPriority w:val="99"/>
    <w:pPr>
      <w:ind w:firstLine="420" w:firstLineChars="200"/>
    </w:pPr>
  </w:style>
  <w:style w:type="paragraph" w:customStyle="1" w:styleId="6">
    <w:name w:val="List Paragraph11"/>
    <w:basedOn w:val="1"/>
    <w:qFormat/>
    <w:uiPriority w:val="99"/>
    <w:pPr>
      <w:ind w:firstLine="420" w:firstLineChars="200"/>
    </w:p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2848</Words>
  <Characters>3118</Characters>
  <Lines>0</Lines>
  <Paragraphs>0</Paragraphs>
  <ScaleCrop>false</ScaleCrop>
  <LinksUpToDate>false</LinksUpToDate>
  <CharactersWithSpaces>3171</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2022-02-07T09:52:00Z</dcterms:created>
  <dc:creator>Administrator</dc:creator>
  <cp:lastModifiedBy>Administrator</cp:lastModifiedBy>
  <dcterms:modified xsi:type="dcterms:W3CDTF">2023-10-20T01:46:44Z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D5E170BF1ED94E158DDF337526E4C6F4_13</vt:lpwstr>
  </property>
</Properties>
</file>